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9E94" w14:textId="77777777" w:rsidR="009F426E" w:rsidRPr="003B6753" w:rsidRDefault="009F426E" w:rsidP="008A4055">
      <w:pPr>
        <w:rPr>
          <w:rFonts w:asciiTheme="minorHAnsi" w:hAnsiTheme="minorHAnsi" w:cstheme="minorHAnsi"/>
          <w:b/>
          <w:bCs/>
          <w:sz w:val="22"/>
          <w:szCs w:val="22"/>
          <w:u w:val="single"/>
        </w:rPr>
      </w:pPr>
    </w:p>
    <w:p w14:paraId="33940753" w14:textId="77777777" w:rsidR="009F426E" w:rsidRPr="003B6753" w:rsidRDefault="009F426E" w:rsidP="008A4055">
      <w:pPr>
        <w:rPr>
          <w:rFonts w:asciiTheme="minorHAnsi" w:hAnsiTheme="minorHAnsi" w:cstheme="minorHAnsi"/>
          <w:b/>
          <w:bCs/>
          <w:sz w:val="22"/>
          <w:szCs w:val="22"/>
          <w:u w:val="single"/>
        </w:rPr>
      </w:pPr>
    </w:p>
    <w:p w14:paraId="5B947B41" w14:textId="19ECF358" w:rsidR="008A4055" w:rsidRPr="003B6753" w:rsidRDefault="00CE6767" w:rsidP="00214F97">
      <w:pPr>
        <w:jc w:val="center"/>
        <w:rPr>
          <w:rFonts w:asciiTheme="minorHAnsi" w:hAnsiTheme="minorHAnsi" w:cstheme="minorHAnsi"/>
          <w:sz w:val="22"/>
          <w:szCs w:val="22"/>
        </w:rPr>
      </w:pPr>
      <w:r w:rsidRPr="003B6753">
        <w:rPr>
          <w:rFonts w:asciiTheme="minorHAnsi" w:hAnsiTheme="minorHAnsi" w:cstheme="minorHAnsi"/>
          <w:b/>
          <w:bCs/>
          <w:sz w:val="22"/>
          <w:szCs w:val="22"/>
          <w:u w:val="single"/>
        </w:rPr>
        <w:t xml:space="preserve">Honors </w:t>
      </w:r>
      <w:r w:rsidR="00214F97" w:rsidRPr="003B6753">
        <w:rPr>
          <w:rFonts w:asciiTheme="minorHAnsi" w:hAnsiTheme="minorHAnsi" w:cstheme="minorHAnsi"/>
          <w:b/>
          <w:bCs/>
          <w:sz w:val="22"/>
          <w:szCs w:val="22"/>
          <w:u w:val="single"/>
        </w:rPr>
        <w:t>Global Bank Account Funding for Global Co-ops</w:t>
      </w:r>
    </w:p>
    <w:p w14:paraId="7AA4B614" w14:textId="01CF7E4C" w:rsidR="005420F1" w:rsidRPr="003B6753" w:rsidRDefault="005420F1" w:rsidP="008A4055">
      <w:pPr>
        <w:rPr>
          <w:rFonts w:asciiTheme="minorHAnsi" w:hAnsiTheme="minorHAnsi" w:cstheme="minorHAnsi"/>
          <w:sz w:val="22"/>
          <w:szCs w:val="22"/>
        </w:rPr>
      </w:pPr>
    </w:p>
    <w:p w14:paraId="0D3A5A40" w14:textId="07B11A30" w:rsidR="00214F97" w:rsidRPr="003B6753" w:rsidRDefault="00214F97" w:rsidP="00214F97">
      <w:pPr>
        <w:rPr>
          <w:rFonts w:asciiTheme="minorHAnsi" w:hAnsiTheme="minorHAnsi" w:cstheme="minorHAnsi"/>
          <w:i/>
          <w:iCs/>
          <w:sz w:val="22"/>
          <w:szCs w:val="22"/>
        </w:rPr>
      </w:pPr>
      <w:r w:rsidRPr="003B6753">
        <w:rPr>
          <w:rFonts w:asciiTheme="minorHAnsi" w:hAnsiTheme="minorHAnsi" w:cstheme="minorHAnsi"/>
          <w:i/>
          <w:iCs/>
          <w:sz w:val="22"/>
          <w:szCs w:val="22"/>
        </w:rPr>
        <w:t xml:space="preserve">The Honors Global Bank Account is intended to support Honors students in their pursuit of global experiences, including global co-ops. Students have access to $6,000 in Global Bank Account funding throughout their time at Northeastern. </w:t>
      </w:r>
      <w:r w:rsidR="009C7E6A" w:rsidRPr="003B6753">
        <w:rPr>
          <w:rFonts w:asciiTheme="minorHAnsi" w:hAnsiTheme="minorHAnsi" w:cstheme="minorHAnsi"/>
          <w:i/>
          <w:iCs/>
          <w:sz w:val="22"/>
          <w:szCs w:val="22"/>
        </w:rPr>
        <w:t xml:space="preserve">This funding is intended to be used for at least </w:t>
      </w:r>
      <w:r w:rsidR="009C7E6A" w:rsidRPr="00C16638">
        <w:rPr>
          <w:rFonts w:asciiTheme="minorHAnsi" w:hAnsiTheme="minorHAnsi" w:cstheme="minorHAnsi"/>
          <w:i/>
          <w:iCs/>
          <w:sz w:val="22"/>
          <w:szCs w:val="22"/>
          <w:u w:val="single"/>
        </w:rPr>
        <w:t>two</w:t>
      </w:r>
      <w:r w:rsidR="009C7E6A" w:rsidRPr="003B6753">
        <w:rPr>
          <w:rFonts w:asciiTheme="minorHAnsi" w:hAnsiTheme="minorHAnsi" w:cstheme="minorHAnsi"/>
          <w:i/>
          <w:iCs/>
          <w:sz w:val="22"/>
          <w:szCs w:val="22"/>
        </w:rPr>
        <w:t xml:space="preserve"> global experiences. </w:t>
      </w:r>
      <w:r w:rsidRPr="003B6753">
        <w:rPr>
          <w:rFonts w:asciiTheme="minorHAnsi" w:hAnsiTheme="minorHAnsi" w:cstheme="minorHAnsi"/>
          <w:i/>
          <w:iCs/>
          <w:sz w:val="22"/>
          <w:szCs w:val="22"/>
        </w:rPr>
        <w:t>Please see below for important information.</w:t>
      </w:r>
    </w:p>
    <w:p w14:paraId="0079DF13" w14:textId="77777777" w:rsidR="00214F97" w:rsidRPr="003B6753" w:rsidRDefault="00214F97" w:rsidP="00214F97">
      <w:pPr>
        <w:rPr>
          <w:rFonts w:asciiTheme="minorHAnsi" w:hAnsiTheme="minorHAnsi" w:cstheme="minorHAnsi"/>
          <w:i/>
          <w:iCs/>
          <w:sz w:val="22"/>
          <w:szCs w:val="22"/>
        </w:rPr>
      </w:pPr>
    </w:p>
    <w:p w14:paraId="34226D7D" w14:textId="77777777" w:rsidR="00847A3F" w:rsidRDefault="00214F97" w:rsidP="00847A3F">
      <w:pPr>
        <w:pStyle w:val="ListParagraph"/>
        <w:numPr>
          <w:ilvl w:val="0"/>
          <w:numId w:val="15"/>
        </w:numPr>
        <w:rPr>
          <w:rFonts w:asciiTheme="minorHAnsi" w:hAnsiTheme="minorHAnsi" w:cstheme="minorHAnsi"/>
        </w:rPr>
      </w:pPr>
      <w:r w:rsidRPr="003B6753">
        <w:rPr>
          <w:rFonts w:asciiTheme="minorHAnsi" w:hAnsiTheme="minorHAnsi" w:cstheme="minorHAnsi"/>
        </w:rPr>
        <w:t>Eligibility: Students who entered Northeastern as part of the Honors Program Fall 2017, 2018, 2019, and 2020 are eligible for the Global Bank Account (GBA). Students admitted prior to 2017, or who were admitted to Honors after their first semester at Northeastern (internal Honors admits), are eligible for</w:t>
      </w:r>
      <w:r w:rsidR="008C47AB">
        <w:rPr>
          <w:rFonts w:asciiTheme="minorHAnsi" w:hAnsiTheme="minorHAnsi" w:cstheme="minorHAnsi"/>
        </w:rPr>
        <w:t xml:space="preserve"> the Presidential Global Scholarship (</w:t>
      </w:r>
      <w:r w:rsidRPr="003B6753">
        <w:rPr>
          <w:rFonts w:asciiTheme="minorHAnsi" w:hAnsiTheme="minorHAnsi" w:cstheme="minorHAnsi"/>
        </w:rPr>
        <w:t>PGS</w:t>
      </w:r>
      <w:r w:rsidR="008C47AB">
        <w:rPr>
          <w:rFonts w:asciiTheme="minorHAnsi" w:hAnsiTheme="minorHAnsi" w:cstheme="minorHAnsi"/>
        </w:rPr>
        <w:t>)</w:t>
      </w:r>
      <w:r w:rsidRPr="003B6753">
        <w:rPr>
          <w:rFonts w:asciiTheme="minorHAnsi" w:hAnsiTheme="minorHAnsi" w:cstheme="minorHAnsi"/>
        </w:rPr>
        <w:t xml:space="preserve">. Please see </w:t>
      </w:r>
      <w:r w:rsidR="007C3DCC">
        <w:rPr>
          <w:rFonts w:asciiTheme="minorHAnsi" w:hAnsiTheme="minorHAnsi" w:cstheme="minorHAnsi"/>
        </w:rPr>
        <w:t xml:space="preserve">visual </w:t>
      </w:r>
      <w:r w:rsidR="006B29BD">
        <w:rPr>
          <w:rFonts w:asciiTheme="minorHAnsi" w:hAnsiTheme="minorHAnsi" w:cstheme="minorHAnsi"/>
        </w:rPr>
        <w:t>below</w:t>
      </w:r>
      <w:r w:rsidR="007C3DCC">
        <w:rPr>
          <w:rFonts w:asciiTheme="minorHAnsi" w:hAnsiTheme="minorHAnsi" w:cstheme="minorHAnsi"/>
        </w:rPr>
        <w:t xml:space="preserve"> for further guidance</w:t>
      </w:r>
      <w:r w:rsidR="006B29BD">
        <w:rPr>
          <w:rFonts w:asciiTheme="minorHAnsi" w:hAnsiTheme="minorHAnsi" w:cstheme="minorHAnsi"/>
        </w:rPr>
        <w:t>:</w:t>
      </w:r>
    </w:p>
    <w:p w14:paraId="447F27B0" w14:textId="34C2E6F1" w:rsidR="00214F97" w:rsidRPr="003B6753" w:rsidRDefault="006B29BD" w:rsidP="00847A3F">
      <w:pPr>
        <w:pStyle w:val="ListParagraph"/>
        <w:ind w:left="360"/>
        <w:jc w:val="center"/>
        <w:rPr>
          <w:rFonts w:asciiTheme="minorHAnsi" w:hAnsiTheme="minorHAnsi" w:cstheme="minorHAnsi"/>
        </w:rPr>
      </w:pPr>
      <w:r>
        <w:rPr>
          <w:rFonts w:asciiTheme="minorHAnsi" w:hAnsiTheme="minorHAnsi" w:cstheme="minorHAnsi"/>
          <w:noProof/>
          <w:color w:val="000000" w:themeColor="text1"/>
        </w:rPr>
        <w:drawing>
          <wp:inline distT="0" distB="0" distL="0" distR="0" wp14:anchorId="502D52C2" wp14:editId="4C675F61">
            <wp:extent cx="3461657" cy="259624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1657" cy="2596244"/>
                    </a:xfrm>
                    <a:prstGeom prst="rect">
                      <a:avLst/>
                    </a:prstGeom>
                  </pic:spPr>
                </pic:pic>
              </a:graphicData>
            </a:graphic>
          </wp:inline>
        </w:drawing>
      </w:r>
    </w:p>
    <w:p w14:paraId="6A72009D" w14:textId="7419B440" w:rsidR="00214F97" w:rsidRPr="003B6753" w:rsidRDefault="00214F97" w:rsidP="00214F97">
      <w:pPr>
        <w:pStyle w:val="ListParagraph"/>
        <w:numPr>
          <w:ilvl w:val="0"/>
          <w:numId w:val="15"/>
        </w:numPr>
        <w:rPr>
          <w:rFonts w:asciiTheme="minorHAnsi" w:hAnsiTheme="minorHAnsi" w:cstheme="minorHAnsi"/>
        </w:rPr>
      </w:pPr>
      <w:r w:rsidRPr="003B6753">
        <w:rPr>
          <w:rFonts w:asciiTheme="minorHAnsi" w:hAnsiTheme="minorHAnsi" w:cstheme="minorHAnsi"/>
        </w:rPr>
        <w:t>Due to changes caused by COVID-19, there are currently two</w:t>
      </w:r>
      <w:r w:rsidR="56EF28B1" w:rsidRPr="003B6753">
        <w:rPr>
          <w:rFonts w:asciiTheme="minorHAnsi" w:hAnsiTheme="minorHAnsi" w:cstheme="minorHAnsi"/>
        </w:rPr>
        <w:t xml:space="preserve"> applications</w:t>
      </w:r>
      <w:r w:rsidRPr="003B6753">
        <w:rPr>
          <w:rFonts w:asciiTheme="minorHAnsi" w:hAnsiTheme="minorHAnsi" w:cstheme="minorHAnsi"/>
        </w:rPr>
        <w:t xml:space="preserve">: </w:t>
      </w:r>
      <w:r w:rsidR="56EF28B1" w:rsidRPr="003B6753">
        <w:rPr>
          <w:rFonts w:asciiTheme="minorHAnsi" w:hAnsiTheme="minorHAnsi" w:cstheme="minorHAnsi"/>
        </w:rPr>
        <w:t xml:space="preserve">one for on-site </w:t>
      </w:r>
      <w:r w:rsidRPr="003B6753">
        <w:rPr>
          <w:rFonts w:asciiTheme="minorHAnsi" w:hAnsiTheme="minorHAnsi" w:cstheme="minorHAnsi"/>
        </w:rPr>
        <w:t xml:space="preserve">global </w:t>
      </w:r>
      <w:r w:rsidR="56EF28B1" w:rsidRPr="003B6753">
        <w:rPr>
          <w:rFonts w:asciiTheme="minorHAnsi" w:hAnsiTheme="minorHAnsi" w:cstheme="minorHAnsi"/>
        </w:rPr>
        <w:t xml:space="preserve">co-ops and one for remote </w:t>
      </w:r>
      <w:r w:rsidRPr="003B6753">
        <w:rPr>
          <w:rFonts w:asciiTheme="minorHAnsi" w:hAnsiTheme="minorHAnsi" w:cstheme="minorHAnsi"/>
        </w:rPr>
        <w:t xml:space="preserve">global </w:t>
      </w:r>
      <w:r w:rsidR="56EF28B1" w:rsidRPr="003B6753">
        <w:rPr>
          <w:rFonts w:asciiTheme="minorHAnsi" w:hAnsiTheme="minorHAnsi" w:cstheme="minorHAnsi"/>
        </w:rPr>
        <w:t>co-ops.</w:t>
      </w:r>
    </w:p>
    <w:p w14:paraId="1924E953" w14:textId="77777777" w:rsidR="00214F97" w:rsidRPr="003B6753" w:rsidRDefault="00214F97" w:rsidP="00214F97">
      <w:pPr>
        <w:pStyle w:val="ListParagraph"/>
        <w:rPr>
          <w:rFonts w:asciiTheme="minorHAnsi" w:hAnsiTheme="minorHAnsi" w:cstheme="minorHAnsi"/>
        </w:rPr>
      </w:pPr>
    </w:p>
    <w:p w14:paraId="0EFEA682" w14:textId="6EE81B01" w:rsidR="00214F97" w:rsidRPr="003B6753" w:rsidRDefault="00214F97" w:rsidP="009C7E6A">
      <w:pPr>
        <w:rPr>
          <w:rFonts w:asciiTheme="minorHAnsi" w:hAnsiTheme="minorHAnsi" w:cstheme="minorHAnsi"/>
          <w:b/>
          <w:bCs/>
          <w:sz w:val="22"/>
          <w:szCs w:val="22"/>
        </w:rPr>
      </w:pPr>
      <w:r w:rsidRPr="003B6753">
        <w:rPr>
          <w:rFonts w:asciiTheme="minorHAnsi" w:hAnsiTheme="minorHAnsi" w:cstheme="minorHAnsi"/>
          <w:b/>
          <w:bCs/>
          <w:sz w:val="22"/>
          <w:szCs w:val="22"/>
        </w:rPr>
        <w:t>On-Site Co-op:</w:t>
      </w:r>
      <w:r w:rsidR="00DD28E7" w:rsidRPr="003B6753">
        <w:rPr>
          <w:rFonts w:asciiTheme="minorHAnsi" w:hAnsiTheme="minorHAnsi" w:cstheme="minorHAnsi"/>
          <w:b/>
          <w:bCs/>
          <w:sz w:val="22"/>
          <w:szCs w:val="22"/>
        </w:rPr>
        <w:t xml:space="preserve"> </w:t>
      </w:r>
    </w:p>
    <w:p w14:paraId="6FDC5C62" w14:textId="77777777" w:rsidR="009C7E6A" w:rsidRPr="003B6753" w:rsidRDefault="009C7E6A" w:rsidP="009C7E6A">
      <w:pPr>
        <w:rPr>
          <w:rFonts w:asciiTheme="minorHAnsi" w:hAnsiTheme="minorHAnsi" w:cstheme="minorHAnsi"/>
          <w:i/>
          <w:iCs/>
          <w:sz w:val="22"/>
          <w:szCs w:val="22"/>
        </w:rPr>
      </w:pPr>
    </w:p>
    <w:p w14:paraId="5960D74B" w14:textId="73D0FE34" w:rsidR="009C7E6A" w:rsidRPr="003B6753" w:rsidRDefault="009C7E6A" w:rsidP="009C7E6A">
      <w:pPr>
        <w:rPr>
          <w:rFonts w:asciiTheme="minorHAnsi" w:hAnsiTheme="minorHAnsi" w:cstheme="minorHAnsi"/>
          <w:i/>
          <w:iCs/>
          <w:sz w:val="22"/>
          <w:szCs w:val="22"/>
        </w:rPr>
      </w:pPr>
      <w:r w:rsidRPr="003B6753">
        <w:rPr>
          <w:rFonts w:asciiTheme="minorHAnsi" w:hAnsiTheme="minorHAnsi" w:cstheme="minorHAnsi"/>
          <w:i/>
          <w:iCs/>
          <w:sz w:val="22"/>
          <w:szCs w:val="22"/>
        </w:rPr>
        <w:t>Students may use their Honors Global Bank Account for an on-site global co-op, including home-country co-ops for international students.</w:t>
      </w:r>
    </w:p>
    <w:p w14:paraId="33B51298" w14:textId="77777777" w:rsidR="009C7E6A" w:rsidRPr="003B6753" w:rsidRDefault="009C7E6A" w:rsidP="009C7E6A">
      <w:pPr>
        <w:rPr>
          <w:rFonts w:asciiTheme="minorHAnsi" w:hAnsiTheme="minorHAnsi" w:cstheme="minorHAnsi"/>
          <w:i/>
          <w:iCs/>
          <w:sz w:val="22"/>
          <w:szCs w:val="22"/>
        </w:rPr>
      </w:pPr>
    </w:p>
    <w:p w14:paraId="6FE7BF51" w14:textId="7BC2671D" w:rsidR="00214F97" w:rsidRPr="003B6753" w:rsidRDefault="00214F97" w:rsidP="009C7E6A">
      <w:pPr>
        <w:pStyle w:val="ListParagraph"/>
        <w:numPr>
          <w:ilvl w:val="0"/>
          <w:numId w:val="15"/>
        </w:numPr>
        <w:rPr>
          <w:rFonts w:asciiTheme="minorHAnsi" w:hAnsiTheme="minorHAnsi" w:cstheme="minorHAnsi"/>
        </w:rPr>
      </w:pPr>
      <w:r w:rsidRPr="003B6753">
        <w:rPr>
          <w:rFonts w:asciiTheme="minorHAnsi" w:hAnsiTheme="minorHAnsi" w:cstheme="minorHAnsi"/>
        </w:rPr>
        <w:t xml:space="preserve">Students </w:t>
      </w:r>
      <w:r w:rsidR="008C47AB">
        <w:rPr>
          <w:rFonts w:asciiTheme="minorHAnsi" w:hAnsiTheme="minorHAnsi" w:cstheme="minorHAnsi"/>
        </w:rPr>
        <w:t xml:space="preserve">are </w:t>
      </w:r>
      <w:r w:rsidRPr="003B6753">
        <w:rPr>
          <w:rFonts w:asciiTheme="minorHAnsi" w:hAnsiTheme="minorHAnsi" w:cstheme="minorHAnsi"/>
        </w:rPr>
        <w:t xml:space="preserve">expected </w:t>
      </w:r>
      <w:r w:rsidR="009C3447" w:rsidRPr="003B6753">
        <w:rPr>
          <w:rFonts w:asciiTheme="minorHAnsi" w:hAnsiTheme="minorHAnsi" w:cstheme="minorHAnsi"/>
        </w:rPr>
        <w:t>to use</w:t>
      </w:r>
      <w:r w:rsidR="009C7E6A" w:rsidRPr="003B6753">
        <w:rPr>
          <w:rFonts w:asciiTheme="minorHAnsi" w:hAnsiTheme="minorHAnsi" w:cstheme="minorHAnsi"/>
        </w:rPr>
        <w:t xml:space="preserve"> the $6,000</w:t>
      </w:r>
      <w:r w:rsidR="009C3447" w:rsidRPr="003B6753">
        <w:rPr>
          <w:rFonts w:asciiTheme="minorHAnsi" w:hAnsiTheme="minorHAnsi" w:cstheme="minorHAnsi"/>
        </w:rPr>
        <w:t xml:space="preserve"> for </w:t>
      </w:r>
      <w:r w:rsidR="009C3447" w:rsidRPr="00C16638">
        <w:rPr>
          <w:rFonts w:asciiTheme="minorHAnsi" w:hAnsiTheme="minorHAnsi" w:cstheme="minorHAnsi"/>
          <w:u w:val="single"/>
        </w:rPr>
        <w:t>two</w:t>
      </w:r>
      <w:r w:rsidR="009C3447" w:rsidRPr="003B6753">
        <w:rPr>
          <w:rFonts w:asciiTheme="minorHAnsi" w:hAnsiTheme="minorHAnsi" w:cstheme="minorHAnsi"/>
        </w:rPr>
        <w:t xml:space="preserve"> or more global experiences.</w:t>
      </w:r>
      <w:r w:rsidR="00DD28E7" w:rsidRPr="003B6753">
        <w:rPr>
          <w:rFonts w:asciiTheme="minorHAnsi" w:hAnsiTheme="minorHAnsi" w:cstheme="minorHAnsi"/>
        </w:rPr>
        <w:t xml:space="preserve"> </w:t>
      </w:r>
    </w:p>
    <w:p w14:paraId="3935B67E" w14:textId="4F13887B" w:rsidR="009C7E6A" w:rsidRPr="003B6753" w:rsidRDefault="00DD28E7" w:rsidP="009C7E6A">
      <w:pPr>
        <w:pStyle w:val="ListParagraph"/>
        <w:numPr>
          <w:ilvl w:val="1"/>
          <w:numId w:val="15"/>
        </w:numPr>
        <w:rPr>
          <w:rFonts w:asciiTheme="minorHAnsi" w:hAnsiTheme="minorHAnsi" w:cstheme="minorHAnsi"/>
        </w:rPr>
      </w:pPr>
      <w:r w:rsidRPr="003B6753">
        <w:rPr>
          <w:rFonts w:asciiTheme="minorHAnsi" w:hAnsiTheme="minorHAnsi" w:cstheme="minorHAnsi"/>
        </w:rPr>
        <w:t>If this requirement for two global experiences create</w:t>
      </w:r>
      <w:r w:rsidR="008C47AB">
        <w:rPr>
          <w:rFonts w:asciiTheme="minorHAnsi" w:hAnsiTheme="minorHAnsi" w:cstheme="minorHAnsi"/>
        </w:rPr>
        <w:t>s</w:t>
      </w:r>
      <w:r w:rsidRPr="003B6753">
        <w:rPr>
          <w:rFonts w:asciiTheme="minorHAnsi" w:hAnsiTheme="minorHAnsi" w:cstheme="minorHAnsi"/>
        </w:rPr>
        <w:t xml:space="preserve"> a financial hardship, and students </w:t>
      </w:r>
      <w:r w:rsidR="008C47AB">
        <w:rPr>
          <w:rFonts w:asciiTheme="minorHAnsi" w:hAnsiTheme="minorHAnsi" w:cstheme="minorHAnsi"/>
        </w:rPr>
        <w:t xml:space="preserve">feel that it is essential that they use </w:t>
      </w:r>
      <w:r w:rsidRPr="003B6753">
        <w:rPr>
          <w:rFonts w:asciiTheme="minorHAnsi" w:hAnsiTheme="minorHAnsi" w:cstheme="minorHAnsi"/>
        </w:rPr>
        <w:t>the full $6000 for a single global experience</w:t>
      </w:r>
      <w:r w:rsidR="009C7E6A" w:rsidRPr="003B6753">
        <w:rPr>
          <w:rFonts w:asciiTheme="minorHAnsi" w:hAnsiTheme="minorHAnsi" w:cstheme="minorHAnsi"/>
        </w:rPr>
        <w:t xml:space="preserve"> (such as a </w:t>
      </w:r>
      <w:proofErr w:type="gramStart"/>
      <w:r w:rsidR="009C7E6A" w:rsidRPr="003B6753">
        <w:rPr>
          <w:rFonts w:asciiTheme="minorHAnsi" w:hAnsiTheme="minorHAnsi" w:cstheme="minorHAnsi"/>
        </w:rPr>
        <w:t>5-6 month</w:t>
      </w:r>
      <w:proofErr w:type="gramEnd"/>
      <w:r w:rsidR="009C7E6A" w:rsidRPr="003B6753">
        <w:rPr>
          <w:rFonts w:asciiTheme="minorHAnsi" w:hAnsiTheme="minorHAnsi" w:cstheme="minorHAnsi"/>
        </w:rPr>
        <w:t xml:space="preserve"> global co-op)</w:t>
      </w:r>
      <w:r w:rsidRPr="003B6753">
        <w:rPr>
          <w:rFonts w:asciiTheme="minorHAnsi" w:hAnsiTheme="minorHAnsi" w:cstheme="minorHAnsi"/>
        </w:rPr>
        <w:t>, they may indicate that on their Global Bank Account withdrawal form.</w:t>
      </w:r>
    </w:p>
    <w:p w14:paraId="6D7DC217" w14:textId="5BB49144" w:rsidR="009C7E6A" w:rsidRPr="003B6753" w:rsidRDefault="009C7E6A" w:rsidP="009C7E6A">
      <w:pPr>
        <w:pStyle w:val="ListParagraph"/>
        <w:numPr>
          <w:ilvl w:val="0"/>
          <w:numId w:val="15"/>
        </w:numPr>
        <w:rPr>
          <w:rFonts w:asciiTheme="minorHAnsi" w:hAnsiTheme="minorHAnsi" w:cstheme="minorHAnsi"/>
        </w:rPr>
      </w:pPr>
      <w:r w:rsidRPr="003B6753">
        <w:rPr>
          <w:rFonts w:asciiTheme="minorHAnsi" w:hAnsiTheme="minorHAnsi" w:cstheme="minorHAnsi"/>
        </w:rPr>
        <w:t>Can be used for approved travel expenses (full list also available on application):</w:t>
      </w:r>
    </w:p>
    <w:p w14:paraId="4CF26D2F" w14:textId="74B6CF76" w:rsidR="009C7E6A" w:rsidRPr="009C7E6A" w:rsidRDefault="009C7E6A" w:rsidP="009C7E6A">
      <w:pPr>
        <w:pStyle w:val="ListParagraph"/>
        <w:numPr>
          <w:ilvl w:val="1"/>
          <w:numId w:val="15"/>
        </w:numPr>
        <w:rPr>
          <w:rFonts w:asciiTheme="minorHAnsi" w:hAnsiTheme="minorHAnsi" w:cstheme="minorHAnsi"/>
        </w:rPr>
      </w:pPr>
      <w:r w:rsidRPr="009C7E6A">
        <w:rPr>
          <w:rFonts w:asciiTheme="minorHAnsi" w:hAnsiTheme="minorHAnsi" w:cstheme="minorHAnsi"/>
        </w:rPr>
        <w:t>Prog</w:t>
      </w:r>
      <w:r w:rsidR="008C47AB">
        <w:rPr>
          <w:rFonts w:asciiTheme="minorHAnsi" w:hAnsiTheme="minorHAnsi" w:cstheme="minorHAnsi"/>
        </w:rPr>
        <w:t>ram</w:t>
      </w:r>
      <w:r w:rsidRPr="009C7E6A">
        <w:rPr>
          <w:rFonts w:asciiTheme="minorHAnsi" w:hAnsiTheme="minorHAnsi" w:cstheme="minorHAnsi"/>
        </w:rPr>
        <w:t xml:space="preserve"> fees </w:t>
      </w:r>
    </w:p>
    <w:p w14:paraId="7414C15F" w14:textId="3A8DD9C5" w:rsidR="009C7E6A" w:rsidRPr="003B6753" w:rsidRDefault="009C7E6A" w:rsidP="009C7E6A">
      <w:pPr>
        <w:pStyle w:val="ListParagraph"/>
        <w:numPr>
          <w:ilvl w:val="1"/>
          <w:numId w:val="15"/>
        </w:numPr>
        <w:rPr>
          <w:rFonts w:asciiTheme="minorHAnsi" w:hAnsiTheme="minorHAnsi" w:cstheme="minorHAnsi"/>
        </w:rPr>
      </w:pPr>
      <w:r w:rsidRPr="009C7E6A">
        <w:rPr>
          <w:rFonts w:asciiTheme="minorHAnsi" w:hAnsiTheme="minorHAnsi" w:cstheme="minorHAnsi"/>
        </w:rPr>
        <w:t>Flight (economy</w:t>
      </w:r>
      <w:r w:rsidRPr="003B6753">
        <w:rPr>
          <w:rFonts w:asciiTheme="minorHAnsi" w:hAnsiTheme="minorHAnsi" w:cstheme="minorHAnsi"/>
        </w:rPr>
        <w:t xml:space="preserve"> only</w:t>
      </w:r>
      <w:r w:rsidRPr="009C7E6A">
        <w:rPr>
          <w:rFonts w:asciiTheme="minorHAnsi" w:hAnsiTheme="minorHAnsi" w:cstheme="minorHAnsi"/>
        </w:rPr>
        <w:t>)</w:t>
      </w:r>
    </w:p>
    <w:p w14:paraId="2059A5EB" w14:textId="01960A46" w:rsidR="009C7E6A" w:rsidRPr="003B6753" w:rsidRDefault="009C7E6A" w:rsidP="009C7E6A">
      <w:pPr>
        <w:pStyle w:val="ListParagraph"/>
        <w:numPr>
          <w:ilvl w:val="1"/>
          <w:numId w:val="15"/>
        </w:numPr>
        <w:rPr>
          <w:rFonts w:asciiTheme="minorHAnsi" w:hAnsiTheme="minorHAnsi" w:cstheme="minorHAnsi"/>
        </w:rPr>
      </w:pPr>
      <w:r w:rsidRPr="003B6753">
        <w:rPr>
          <w:rFonts w:asciiTheme="minorHAnsi" w:hAnsiTheme="minorHAnsi" w:cstheme="minorHAnsi"/>
        </w:rPr>
        <w:t>Housing</w:t>
      </w:r>
    </w:p>
    <w:p w14:paraId="2A3EF3AD" w14:textId="5B4B3E37" w:rsidR="009C7E6A" w:rsidRPr="009C7E6A" w:rsidRDefault="009C7E6A" w:rsidP="009C7E6A">
      <w:pPr>
        <w:pStyle w:val="ListParagraph"/>
        <w:numPr>
          <w:ilvl w:val="1"/>
          <w:numId w:val="15"/>
        </w:numPr>
        <w:rPr>
          <w:rFonts w:asciiTheme="minorHAnsi" w:hAnsiTheme="minorHAnsi" w:cstheme="minorHAnsi"/>
        </w:rPr>
      </w:pPr>
      <w:r w:rsidRPr="009C7E6A">
        <w:rPr>
          <w:rFonts w:asciiTheme="minorHAnsi" w:hAnsiTheme="minorHAnsi" w:cstheme="minorHAnsi"/>
        </w:rPr>
        <w:t>Local transportation</w:t>
      </w:r>
    </w:p>
    <w:p w14:paraId="4C16FC61" w14:textId="709EAE27" w:rsidR="009C7E6A" w:rsidRPr="009C7E6A" w:rsidRDefault="009C7E6A" w:rsidP="009C7E6A">
      <w:pPr>
        <w:pStyle w:val="ListParagraph"/>
        <w:numPr>
          <w:ilvl w:val="1"/>
          <w:numId w:val="15"/>
        </w:numPr>
        <w:rPr>
          <w:rFonts w:asciiTheme="minorHAnsi" w:hAnsiTheme="minorHAnsi" w:cstheme="minorHAnsi"/>
        </w:rPr>
      </w:pPr>
      <w:r w:rsidRPr="009C7E6A">
        <w:rPr>
          <w:rFonts w:asciiTheme="minorHAnsi" w:hAnsiTheme="minorHAnsi" w:cstheme="minorHAnsi"/>
        </w:rPr>
        <w:t>Meals</w:t>
      </w:r>
    </w:p>
    <w:p w14:paraId="28DCE87C" w14:textId="128BF6C5" w:rsidR="009C7E6A" w:rsidRPr="009C7E6A" w:rsidRDefault="009C7E6A" w:rsidP="009C7E6A">
      <w:pPr>
        <w:pStyle w:val="ListParagraph"/>
        <w:numPr>
          <w:ilvl w:val="1"/>
          <w:numId w:val="15"/>
        </w:numPr>
        <w:rPr>
          <w:rFonts w:asciiTheme="minorHAnsi" w:hAnsiTheme="minorHAnsi" w:cstheme="minorHAnsi"/>
        </w:rPr>
      </w:pPr>
      <w:r w:rsidRPr="009C7E6A">
        <w:rPr>
          <w:rFonts w:asciiTheme="minorHAnsi" w:hAnsiTheme="minorHAnsi" w:cstheme="minorHAnsi"/>
        </w:rPr>
        <w:t>Passport/visa fees</w:t>
      </w:r>
    </w:p>
    <w:p w14:paraId="3DCFAF52" w14:textId="0D7F12B4" w:rsidR="009C7E6A" w:rsidRPr="003B6753" w:rsidRDefault="009C7E6A" w:rsidP="009C7E6A">
      <w:pPr>
        <w:pStyle w:val="ListParagraph"/>
        <w:numPr>
          <w:ilvl w:val="1"/>
          <w:numId w:val="15"/>
        </w:numPr>
        <w:rPr>
          <w:rFonts w:asciiTheme="minorHAnsi" w:hAnsiTheme="minorHAnsi" w:cstheme="minorHAnsi"/>
        </w:rPr>
      </w:pPr>
      <w:r w:rsidRPr="009C7E6A">
        <w:rPr>
          <w:rFonts w:asciiTheme="minorHAnsi" w:hAnsiTheme="minorHAnsi" w:cstheme="minorHAnsi"/>
        </w:rPr>
        <w:t>Required textbooks/materials</w:t>
      </w:r>
    </w:p>
    <w:p w14:paraId="35427C65" w14:textId="39E996AE" w:rsidR="009C7E6A" w:rsidRPr="003B6753" w:rsidRDefault="009C7E6A" w:rsidP="009C7E6A">
      <w:pPr>
        <w:pStyle w:val="ListParagraph"/>
        <w:numPr>
          <w:ilvl w:val="0"/>
          <w:numId w:val="15"/>
        </w:numPr>
        <w:rPr>
          <w:rFonts w:asciiTheme="minorHAnsi" w:hAnsiTheme="minorHAnsi" w:cstheme="minorHAnsi"/>
        </w:rPr>
      </w:pPr>
      <w:r w:rsidRPr="003B6753">
        <w:rPr>
          <w:rFonts w:asciiTheme="minorHAnsi" w:hAnsiTheme="minorHAnsi" w:cstheme="minorHAnsi"/>
        </w:rPr>
        <w:t>Must provide documentation that travel is approved by the Global Safety and Security Assessment Committee (GSSAC)</w:t>
      </w:r>
    </w:p>
    <w:p w14:paraId="51467564" w14:textId="26F53E2F" w:rsidR="00D733B4" w:rsidRPr="003B6753" w:rsidRDefault="00D733B4" w:rsidP="00D733B4">
      <w:pPr>
        <w:pStyle w:val="ListParagraph"/>
        <w:numPr>
          <w:ilvl w:val="1"/>
          <w:numId w:val="15"/>
        </w:numPr>
        <w:rPr>
          <w:rFonts w:asciiTheme="minorHAnsi" w:hAnsiTheme="minorHAnsi" w:cstheme="minorHAnsi"/>
        </w:rPr>
      </w:pPr>
      <w:r w:rsidRPr="003B6753">
        <w:rPr>
          <w:rFonts w:asciiTheme="minorHAnsi" w:hAnsiTheme="minorHAnsi" w:cstheme="minorHAnsi"/>
        </w:rPr>
        <w:t>Link to travel petitions are included on our website</w:t>
      </w:r>
      <w:r w:rsidR="008C47AB">
        <w:rPr>
          <w:rFonts w:asciiTheme="minorHAnsi" w:hAnsiTheme="minorHAnsi" w:cstheme="minorHAnsi"/>
        </w:rPr>
        <w:t xml:space="preserve"> along</w:t>
      </w:r>
      <w:r w:rsidRPr="003B6753">
        <w:rPr>
          <w:rFonts w:asciiTheme="minorHAnsi" w:hAnsiTheme="minorHAnsi" w:cstheme="minorHAnsi"/>
        </w:rPr>
        <w:t xml:space="preserve"> with the Global Bank Account Withdrawal Request form.</w:t>
      </w:r>
    </w:p>
    <w:p w14:paraId="5EFD44BA" w14:textId="0E6014A1" w:rsidR="009C7E6A" w:rsidRPr="009C7E6A" w:rsidRDefault="001C3CDC" w:rsidP="009C7E6A">
      <w:pPr>
        <w:pStyle w:val="ListParagraph"/>
        <w:numPr>
          <w:ilvl w:val="0"/>
          <w:numId w:val="15"/>
        </w:numPr>
        <w:rPr>
          <w:rFonts w:asciiTheme="minorHAnsi" w:hAnsiTheme="minorHAnsi" w:cstheme="minorHAnsi"/>
        </w:rPr>
      </w:pPr>
      <w:r w:rsidRPr="003B6753">
        <w:rPr>
          <w:rFonts w:asciiTheme="minorHAnsi" w:hAnsiTheme="minorHAnsi" w:cstheme="minorHAnsi"/>
        </w:rPr>
        <w:lastRenderedPageBreak/>
        <w:t>Must provide documentation of employment with global co-op</w:t>
      </w:r>
    </w:p>
    <w:p w14:paraId="6E169A92" w14:textId="1FDD35CC" w:rsidR="009C7E6A" w:rsidRPr="003B6753" w:rsidRDefault="009C7E6A" w:rsidP="009C7E6A">
      <w:pPr>
        <w:rPr>
          <w:rFonts w:asciiTheme="minorHAnsi" w:hAnsiTheme="minorHAnsi" w:cstheme="minorHAnsi"/>
          <w:sz w:val="22"/>
          <w:szCs w:val="22"/>
        </w:rPr>
      </w:pPr>
      <w:r w:rsidRPr="003B6753">
        <w:rPr>
          <w:rFonts w:asciiTheme="minorHAnsi" w:hAnsiTheme="minorHAnsi" w:cstheme="minorHAnsi"/>
          <w:sz w:val="22"/>
          <w:szCs w:val="22"/>
        </w:rPr>
        <w:t xml:space="preserve"> </w:t>
      </w:r>
    </w:p>
    <w:p w14:paraId="40132699" w14:textId="58A43594" w:rsidR="00214F97" w:rsidRPr="003B6753" w:rsidRDefault="00214F97" w:rsidP="009C7E6A">
      <w:pPr>
        <w:rPr>
          <w:rFonts w:asciiTheme="minorHAnsi" w:hAnsiTheme="minorHAnsi" w:cstheme="minorHAnsi"/>
          <w:b/>
          <w:bCs/>
          <w:sz w:val="22"/>
          <w:szCs w:val="22"/>
        </w:rPr>
      </w:pPr>
      <w:r w:rsidRPr="003B6753">
        <w:rPr>
          <w:rFonts w:asciiTheme="minorHAnsi" w:hAnsiTheme="minorHAnsi" w:cstheme="minorHAnsi"/>
          <w:b/>
          <w:bCs/>
          <w:sz w:val="22"/>
          <w:szCs w:val="22"/>
        </w:rPr>
        <w:t>Remote Global Co-op:</w:t>
      </w:r>
    </w:p>
    <w:p w14:paraId="2EA84E86" w14:textId="77777777" w:rsidR="00214F97" w:rsidRPr="003B6753" w:rsidRDefault="00214F97" w:rsidP="00214F97">
      <w:pPr>
        <w:pStyle w:val="ListParagraph"/>
        <w:ind w:left="360"/>
        <w:rPr>
          <w:rFonts w:asciiTheme="minorHAnsi" w:hAnsiTheme="minorHAnsi" w:cstheme="minorHAnsi"/>
        </w:rPr>
      </w:pPr>
    </w:p>
    <w:p w14:paraId="623CFA38" w14:textId="09D949C4" w:rsidR="009C3447" w:rsidRPr="003B6753" w:rsidRDefault="009C3447" w:rsidP="00214F97">
      <w:pPr>
        <w:rPr>
          <w:rFonts w:asciiTheme="minorHAnsi" w:hAnsiTheme="minorHAnsi" w:cstheme="minorHAnsi"/>
          <w:i/>
          <w:iCs/>
          <w:sz w:val="22"/>
          <w:szCs w:val="22"/>
        </w:rPr>
      </w:pPr>
      <w:r w:rsidRPr="003B6753">
        <w:rPr>
          <w:rFonts w:asciiTheme="minorHAnsi" w:hAnsiTheme="minorHAnsi" w:cstheme="minorHAnsi"/>
          <w:i/>
          <w:iCs/>
          <w:sz w:val="22"/>
          <w:szCs w:val="22"/>
        </w:rPr>
        <w:t xml:space="preserve">In response to COVID 19 and the effects on co-op experiences, the University Honors Program has announced its decision to also enable eligible Honors students to use </w:t>
      </w:r>
      <w:r w:rsidR="00214F97" w:rsidRPr="003B6753">
        <w:rPr>
          <w:rFonts w:asciiTheme="minorHAnsi" w:hAnsiTheme="minorHAnsi" w:cstheme="minorHAnsi"/>
          <w:i/>
          <w:iCs/>
          <w:sz w:val="22"/>
          <w:szCs w:val="22"/>
        </w:rPr>
        <w:t>a portion of their</w:t>
      </w:r>
      <w:r w:rsidRPr="003B6753">
        <w:rPr>
          <w:rFonts w:asciiTheme="minorHAnsi" w:hAnsiTheme="minorHAnsi" w:cstheme="minorHAnsi"/>
          <w:i/>
          <w:iCs/>
          <w:sz w:val="22"/>
          <w:szCs w:val="22"/>
        </w:rPr>
        <w:t xml:space="preserve"> Honors Global Bank Account to support remote</w:t>
      </w:r>
      <w:r w:rsidR="00214F97" w:rsidRPr="003B6753">
        <w:rPr>
          <w:rFonts w:asciiTheme="minorHAnsi" w:hAnsiTheme="minorHAnsi" w:cstheme="minorHAnsi"/>
          <w:i/>
          <w:iCs/>
          <w:sz w:val="22"/>
          <w:szCs w:val="22"/>
        </w:rPr>
        <w:t>,</w:t>
      </w:r>
      <w:r w:rsidRPr="003B6753">
        <w:rPr>
          <w:rFonts w:asciiTheme="minorHAnsi" w:hAnsiTheme="minorHAnsi" w:cstheme="minorHAnsi"/>
          <w:i/>
          <w:iCs/>
          <w:sz w:val="22"/>
          <w:szCs w:val="22"/>
        </w:rPr>
        <w:t xml:space="preserve"> </w:t>
      </w:r>
      <w:r w:rsidR="00DD28E7" w:rsidRPr="003B6753">
        <w:rPr>
          <w:rFonts w:asciiTheme="minorHAnsi" w:hAnsiTheme="minorHAnsi" w:cstheme="minorHAnsi"/>
          <w:i/>
          <w:iCs/>
          <w:sz w:val="22"/>
          <w:szCs w:val="22"/>
        </w:rPr>
        <w:t xml:space="preserve">non-US </w:t>
      </w:r>
      <w:r w:rsidRPr="003B6753">
        <w:rPr>
          <w:rFonts w:asciiTheme="minorHAnsi" w:hAnsiTheme="minorHAnsi" w:cstheme="minorHAnsi"/>
          <w:i/>
          <w:iCs/>
          <w:sz w:val="22"/>
          <w:szCs w:val="22"/>
        </w:rPr>
        <w:t>global co-ops.</w:t>
      </w:r>
    </w:p>
    <w:p w14:paraId="50892CD3" w14:textId="77777777" w:rsidR="00214F97" w:rsidRPr="003B6753" w:rsidRDefault="00214F97" w:rsidP="00214F97">
      <w:pPr>
        <w:rPr>
          <w:rFonts w:asciiTheme="minorHAnsi" w:hAnsiTheme="minorHAnsi" w:cstheme="minorHAnsi"/>
          <w:i/>
          <w:iCs/>
          <w:sz w:val="22"/>
          <w:szCs w:val="22"/>
        </w:rPr>
      </w:pPr>
    </w:p>
    <w:p w14:paraId="1F0E6F31" w14:textId="77777777" w:rsidR="009C7E6A" w:rsidRPr="003B6753" w:rsidRDefault="009C7E6A" w:rsidP="009C7E6A">
      <w:pPr>
        <w:pStyle w:val="ListParagraph"/>
        <w:numPr>
          <w:ilvl w:val="0"/>
          <w:numId w:val="14"/>
        </w:numPr>
        <w:rPr>
          <w:rFonts w:asciiTheme="minorHAnsi" w:eastAsiaTheme="minorEastAsia" w:hAnsiTheme="minorHAnsi" w:cstheme="minorHAnsi"/>
        </w:rPr>
      </w:pPr>
      <w:r w:rsidRPr="003B6753">
        <w:rPr>
          <w:rFonts w:asciiTheme="minorHAnsi" w:hAnsiTheme="minorHAnsi" w:cstheme="minorHAnsi"/>
        </w:rPr>
        <w:t xml:space="preserve">Student must be </w:t>
      </w:r>
      <w:proofErr w:type="spellStart"/>
      <w:r w:rsidRPr="003B6753">
        <w:rPr>
          <w:rFonts w:asciiTheme="minorHAnsi" w:hAnsiTheme="minorHAnsi" w:cstheme="minorHAnsi"/>
        </w:rPr>
        <w:t>participiating</w:t>
      </w:r>
      <w:proofErr w:type="spellEnd"/>
      <w:r w:rsidRPr="003B6753">
        <w:rPr>
          <w:rFonts w:asciiTheme="minorHAnsi" w:hAnsiTheme="minorHAnsi" w:cstheme="minorHAnsi"/>
        </w:rPr>
        <w:t xml:space="preserve"> in a remote GLOBAL co-op. Remote U.S. Co-ops are not eligible</w:t>
      </w:r>
    </w:p>
    <w:p w14:paraId="4962F7C5" w14:textId="77777777" w:rsidR="009C7E6A" w:rsidRPr="003B6753" w:rsidRDefault="0079BD6A" w:rsidP="009C7E6A">
      <w:pPr>
        <w:pStyle w:val="ListParagraph"/>
        <w:numPr>
          <w:ilvl w:val="0"/>
          <w:numId w:val="14"/>
        </w:numPr>
        <w:rPr>
          <w:rFonts w:asciiTheme="minorHAnsi" w:eastAsiaTheme="minorEastAsia" w:hAnsiTheme="minorHAnsi" w:cstheme="minorHAnsi"/>
        </w:rPr>
      </w:pPr>
      <w:r w:rsidRPr="003B6753">
        <w:rPr>
          <w:rFonts w:asciiTheme="minorHAnsi" w:hAnsiTheme="minorHAnsi" w:cstheme="minorHAnsi"/>
        </w:rPr>
        <w:t xml:space="preserve">Funds can only be used for: </w:t>
      </w:r>
    </w:p>
    <w:p w14:paraId="3CA417F6" w14:textId="77777777" w:rsidR="009C7E6A" w:rsidRPr="003B6753" w:rsidRDefault="0079BD6A" w:rsidP="009C7E6A">
      <w:pPr>
        <w:pStyle w:val="ListParagraph"/>
        <w:numPr>
          <w:ilvl w:val="1"/>
          <w:numId w:val="14"/>
        </w:numPr>
        <w:rPr>
          <w:rFonts w:asciiTheme="minorHAnsi" w:eastAsiaTheme="minorEastAsia" w:hAnsiTheme="minorHAnsi" w:cstheme="minorHAnsi"/>
        </w:rPr>
      </w:pPr>
      <w:r w:rsidRPr="003B6753">
        <w:rPr>
          <w:rFonts w:asciiTheme="minorHAnsi" w:hAnsiTheme="minorHAnsi" w:cstheme="minorHAnsi"/>
        </w:rPr>
        <w:t>Agency fees</w:t>
      </w:r>
    </w:p>
    <w:p w14:paraId="44458F5A" w14:textId="544D82E9" w:rsidR="00214F97" w:rsidRPr="003B6753" w:rsidRDefault="0079BD6A" w:rsidP="009C7E6A">
      <w:pPr>
        <w:pStyle w:val="ListParagraph"/>
        <w:numPr>
          <w:ilvl w:val="1"/>
          <w:numId w:val="14"/>
        </w:numPr>
        <w:rPr>
          <w:rFonts w:asciiTheme="minorHAnsi" w:eastAsiaTheme="minorEastAsia" w:hAnsiTheme="minorHAnsi" w:cstheme="minorHAnsi"/>
        </w:rPr>
      </w:pPr>
      <w:r w:rsidRPr="003B6753">
        <w:rPr>
          <w:rFonts w:asciiTheme="minorHAnsi" w:hAnsiTheme="minorHAnsi" w:cstheme="minorHAnsi"/>
        </w:rPr>
        <w:t xml:space="preserve">Required Technology Upgrades. </w:t>
      </w:r>
      <w:r w:rsidR="00214F97" w:rsidRPr="003B6753">
        <w:rPr>
          <w:rFonts w:asciiTheme="minorHAnsi" w:hAnsiTheme="minorHAnsi" w:cstheme="minorHAnsi"/>
        </w:rPr>
        <w:tab/>
      </w:r>
    </w:p>
    <w:p w14:paraId="5D688770" w14:textId="3E18F5FD" w:rsidR="0079BD6A" w:rsidRPr="003B6753" w:rsidRDefault="00214F97" w:rsidP="009C7E6A">
      <w:pPr>
        <w:pStyle w:val="ListParagraph"/>
        <w:numPr>
          <w:ilvl w:val="1"/>
          <w:numId w:val="14"/>
        </w:numPr>
        <w:rPr>
          <w:rFonts w:asciiTheme="minorHAnsi" w:eastAsiaTheme="minorEastAsia" w:hAnsiTheme="minorHAnsi" w:cstheme="minorHAnsi"/>
        </w:rPr>
      </w:pPr>
      <w:r w:rsidRPr="003B6753">
        <w:rPr>
          <w:rFonts w:asciiTheme="minorHAnsi" w:hAnsiTheme="minorHAnsi" w:cstheme="minorHAnsi"/>
        </w:rPr>
        <w:t xml:space="preserve">Students </w:t>
      </w:r>
      <w:r w:rsidRPr="003B6753">
        <w:rPr>
          <w:rFonts w:asciiTheme="minorHAnsi" w:hAnsiTheme="minorHAnsi" w:cstheme="minorHAnsi"/>
          <w:u w:val="single"/>
        </w:rPr>
        <w:t>not living at home</w:t>
      </w:r>
      <w:r w:rsidRPr="003B6753">
        <w:rPr>
          <w:rFonts w:asciiTheme="minorHAnsi" w:hAnsiTheme="minorHAnsi" w:cstheme="minorHAnsi"/>
        </w:rPr>
        <w:t xml:space="preserve"> can request funds be used toward living expenses</w:t>
      </w:r>
    </w:p>
    <w:p w14:paraId="5EA1C426" w14:textId="5964969E" w:rsidR="00214F97" w:rsidRPr="003B6753" w:rsidRDefault="00214F97" w:rsidP="009C7E6A">
      <w:pPr>
        <w:pStyle w:val="ListParagraph"/>
        <w:numPr>
          <w:ilvl w:val="2"/>
          <w:numId w:val="14"/>
        </w:numPr>
        <w:rPr>
          <w:rFonts w:asciiTheme="minorHAnsi" w:eastAsiaTheme="minorEastAsia" w:hAnsiTheme="minorHAnsi" w:cstheme="minorHAnsi"/>
          <w:u w:val="single"/>
        </w:rPr>
      </w:pPr>
      <w:r w:rsidRPr="003B6753">
        <w:rPr>
          <w:rFonts w:asciiTheme="minorHAnsi" w:hAnsiTheme="minorHAnsi" w:cstheme="minorHAnsi"/>
        </w:rPr>
        <w:t>***</w:t>
      </w:r>
      <w:r w:rsidRPr="003B6753">
        <w:rPr>
          <w:rFonts w:asciiTheme="minorHAnsi" w:hAnsiTheme="minorHAnsi" w:cstheme="minorHAnsi"/>
          <w:b/>
          <w:bCs/>
        </w:rPr>
        <w:t xml:space="preserve">These requests are considered on a case by case basis and </w:t>
      </w:r>
      <w:r w:rsidRPr="003B6753">
        <w:rPr>
          <w:rFonts w:asciiTheme="minorHAnsi" w:hAnsiTheme="minorHAnsi" w:cstheme="minorHAnsi"/>
          <w:b/>
          <w:bCs/>
          <w:u w:val="single"/>
        </w:rPr>
        <w:t>funding is not guaranteed</w:t>
      </w:r>
    </w:p>
    <w:p w14:paraId="02F30BAF" w14:textId="17042D52" w:rsidR="009C7E6A" w:rsidRPr="003B6753" w:rsidRDefault="009C7E6A" w:rsidP="009C7E6A">
      <w:pPr>
        <w:pStyle w:val="ListParagraph"/>
        <w:numPr>
          <w:ilvl w:val="0"/>
          <w:numId w:val="14"/>
        </w:numPr>
        <w:rPr>
          <w:rFonts w:asciiTheme="minorHAnsi" w:eastAsiaTheme="minorEastAsia" w:hAnsiTheme="minorHAnsi" w:cstheme="minorHAnsi"/>
          <w:u w:val="single"/>
        </w:rPr>
      </w:pPr>
      <w:r w:rsidRPr="003B6753">
        <w:rPr>
          <w:rFonts w:asciiTheme="minorHAnsi" w:hAnsiTheme="minorHAnsi" w:cstheme="minorHAnsi"/>
        </w:rPr>
        <w:t>Must provide documentation of approved remote co-op</w:t>
      </w:r>
    </w:p>
    <w:p w14:paraId="164B6B8C" w14:textId="3216B9AF" w:rsidR="001C3CDC" w:rsidRPr="003B6753" w:rsidRDefault="001C3CDC" w:rsidP="009C7E6A">
      <w:pPr>
        <w:pStyle w:val="ListParagraph"/>
        <w:numPr>
          <w:ilvl w:val="0"/>
          <w:numId w:val="14"/>
        </w:numPr>
        <w:rPr>
          <w:rFonts w:asciiTheme="minorHAnsi" w:eastAsiaTheme="minorEastAsia" w:hAnsiTheme="minorHAnsi" w:cstheme="minorHAnsi"/>
          <w:u w:val="single"/>
        </w:rPr>
      </w:pPr>
      <w:r w:rsidRPr="003B6753">
        <w:rPr>
          <w:rFonts w:asciiTheme="minorHAnsi" w:hAnsiTheme="minorHAnsi" w:cstheme="minorHAnsi"/>
        </w:rPr>
        <w:t>Must also provide documentation of expenses: this can be a budget, proof of technology fees, proof of rent, etc.</w:t>
      </w:r>
    </w:p>
    <w:p w14:paraId="73224DD6" w14:textId="47EB905F" w:rsidR="00214F97" w:rsidRDefault="00214F97" w:rsidP="00214F97">
      <w:pPr>
        <w:pStyle w:val="ListParagraph"/>
        <w:numPr>
          <w:ilvl w:val="0"/>
          <w:numId w:val="10"/>
        </w:numPr>
        <w:rPr>
          <w:rFonts w:asciiTheme="minorHAnsi" w:hAnsiTheme="minorHAnsi" w:cstheme="minorHAnsi"/>
        </w:rPr>
      </w:pPr>
      <w:r w:rsidRPr="003B6753">
        <w:rPr>
          <w:rFonts w:asciiTheme="minorHAnsi" w:hAnsiTheme="minorHAnsi" w:cstheme="minorHAnsi"/>
        </w:rPr>
        <w:t xml:space="preserve">If a remote opportunity becomes onsite </w:t>
      </w:r>
      <w:r w:rsidR="008C47AB">
        <w:rPr>
          <w:rFonts w:asciiTheme="minorHAnsi" w:hAnsiTheme="minorHAnsi" w:cstheme="minorHAnsi"/>
        </w:rPr>
        <w:t>requiring</w:t>
      </w:r>
      <w:r w:rsidRPr="003B6753">
        <w:rPr>
          <w:rFonts w:asciiTheme="minorHAnsi" w:hAnsiTheme="minorHAnsi" w:cstheme="minorHAnsi"/>
        </w:rPr>
        <w:t xml:space="preserve"> global travel and expenses, th</w:t>
      </w:r>
      <w:r w:rsidR="008C47AB">
        <w:rPr>
          <w:rFonts w:asciiTheme="minorHAnsi" w:hAnsiTheme="minorHAnsi" w:cstheme="minorHAnsi"/>
        </w:rPr>
        <w:t>e</w:t>
      </w:r>
      <w:r w:rsidRPr="003B6753">
        <w:rPr>
          <w:rFonts w:asciiTheme="minorHAnsi" w:hAnsiTheme="minorHAnsi" w:cstheme="minorHAnsi"/>
        </w:rPr>
        <w:t xml:space="preserve"> student </w:t>
      </w:r>
      <w:r w:rsidR="008C47AB">
        <w:rPr>
          <w:rFonts w:asciiTheme="minorHAnsi" w:hAnsiTheme="minorHAnsi" w:cstheme="minorHAnsi"/>
        </w:rPr>
        <w:t xml:space="preserve">may </w:t>
      </w:r>
      <w:r w:rsidRPr="003B6753">
        <w:rPr>
          <w:rFonts w:asciiTheme="minorHAnsi" w:hAnsiTheme="minorHAnsi" w:cstheme="minorHAnsi"/>
        </w:rPr>
        <w:t>contact the Honors Program to ask for additional funding</w:t>
      </w:r>
      <w:r w:rsidR="008C47AB">
        <w:rPr>
          <w:rFonts w:asciiTheme="minorHAnsi" w:hAnsiTheme="minorHAnsi" w:cstheme="minorHAnsi"/>
        </w:rPr>
        <w:t>. However, the</w:t>
      </w:r>
      <w:r w:rsidRPr="003B6753">
        <w:rPr>
          <w:rFonts w:asciiTheme="minorHAnsi" w:hAnsiTheme="minorHAnsi" w:cstheme="minorHAnsi"/>
        </w:rPr>
        <w:t xml:space="preserve"> total </w:t>
      </w:r>
      <w:r w:rsidR="008C47AB">
        <w:rPr>
          <w:rFonts w:asciiTheme="minorHAnsi" w:hAnsiTheme="minorHAnsi" w:cstheme="minorHAnsi"/>
        </w:rPr>
        <w:t xml:space="preserve">amount </w:t>
      </w:r>
      <w:r w:rsidRPr="003B6753">
        <w:rPr>
          <w:rFonts w:asciiTheme="minorHAnsi" w:hAnsiTheme="minorHAnsi" w:cstheme="minorHAnsi"/>
        </w:rPr>
        <w:t>withdraw</w:t>
      </w:r>
      <w:r w:rsidR="008C47AB">
        <w:rPr>
          <w:rFonts w:asciiTheme="minorHAnsi" w:hAnsiTheme="minorHAnsi" w:cstheme="minorHAnsi"/>
        </w:rPr>
        <w:t>n cannot exceed</w:t>
      </w:r>
      <w:r w:rsidRPr="003B6753">
        <w:rPr>
          <w:rFonts w:asciiTheme="minorHAnsi" w:hAnsiTheme="minorHAnsi" w:cstheme="minorHAnsi"/>
        </w:rPr>
        <w:t xml:space="preserve"> $5000</w:t>
      </w:r>
      <w:r w:rsidR="008C47AB">
        <w:rPr>
          <w:rFonts w:asciiTheme="minorHAnsi" w:hAnsiTheme="minorHAnsi" w:cstheme="minorHAnsi"/>
        </w:rPr>
        <w:t xml:space="preserve">. For example, </w:t>
      </w:r>
      <w:r w:rsidRPr="003B6753">
        <w:rPr>
          <w:rFonts w:asciiTheme="minorHAnsi" w:hAnsiTheme="minorHAnsi" w:cstheme="minorHAnsi"/>
        </w:rPr>
        <w:t xml:space="preserve">if </w:t>
      </w:r>
      <w:r w:rsidR="008C47AB">
        <w:rPr>
          <w:rFonts w:asciiTheme="minorHAnsi" w:hAnsiTheme="minorHAnsi" w:cstheme="minorHAnsi"/>
        </w:rPr>
        <w:t xml:space="preserve">a student initial </w:t>
      </w:r>
      <w:r w:rsidRPr="003B6753">
        <w:rPr>
          <w:rFonts w:asciiTheme="minorHAnsi" w:hAnsiTheme="minorHAnsi" w:cstheme="minorHAnsi"/>
        </w:rPr>
        <w:t>took out $2,000, they could</w:t>
      </w:r>
      <w:r w:rsidR="008C47AB">
        <w:rPr>
          <w:rFonts w:asciiTheme="minorHAnsi" w:hAnsiTheme="minorHAnsi" w:cstheme="minorHAnsi"/>
        </w:rPr>
        <w:t xml:space="preserve"> request</w:t>
      </w:r>
      <w:r w:rsidRPr="003B6753">
        <w:rPr>
          <w:rFonts w:asciiTheme="minorHAnsi" w:hAnsiTheme="minorHAnsi" w:cstheme="minorHAnsi"/>
        </w:rPr>
        <w:t xml:space="preserve"> up to an additional $3,000, provided they have expenses equaling $3,000), </w:t>
      </w:r>
      <w:r w:rsidR="008C47AB">
        <w:rPr>
          <w:rFonts w:asciiTheme="minorHAnsi" w:hAnsiTheme="minorHAnsi" w:cstheme="minorHAnsi"/>
        </w:rPr>
        <w:t xml:space="preserve">assuming they have sufficient funds </w:t>
      </w:r>
      <w:r w:rsidRPr="003B6753">
        <w:rPr>
          <w:rFonts w:asciiTheme="minorHAnsi" w:hAnsiTheme="minorHAnsi" w:cstheme="minorHAnsi"/>
        </w:rPr>
        <w:t>left in their Bank Account</w:t>
      </w:r>
      <w:r w:rsidR="008C47AB">
        <w:rPr>
          <w:rFonts w:asciiTheme="minorHAnsi" w:hAnsiTheme="minorHAnsi" w:cstheme="minorHAnsi"/>
        </w:rPr>
        <w:t xml:space="preserve"> to cover these additional expenses</w:t>
      </w:r>
      <w:r w:rsidRPr="003B6753">
        <w:rPr>
          <w:rFonts w:asciiTheme="minorHAnsi" w:hAnsiTheme="minorHAnsi" w:cstheme="minorHAnsi"/>
        </w:rPr>
        <w:t>.</w:t>
      </w:r>
    </w:p>
    <w:p w14:paraId="6876D94B" w14:textId="06110C4C" w:rsidR="00214F97" w:rsidRPr="003B6753" w:rsidRDefault="00214F97" w:rsidP="00214F97">
      <w:pPr>
        <w:rPr>
          <w:rFonts w:asciiTheme="minorHAnsi" w:eastAsiaTheme="minorEastAsia" w:hAnsiTheme="minorHAnsi" w:cstheme="minorHAnsi"/>
          <w:sz w:val="22"/>
          <w:szCs w:val="22"/>
          <w:u w:val="single"/>
        </w:rPr>
      </w:pPr>
    </w:p>
    <w:p w14:paraId="68E9766C" w14:textId="77777777" w:rsidR="005B5315" w:rsidRPr="003B6753" w:rsidRDefault="005B5315" w:rsidP="00214F97">
      <w:pPr>
        <w:rPr>
          <w:rFonts w:asciiTheme="minorHAnsi" w:hAnsiTheme="minorHAnsi" w:cstheme="minorHAnsi"/>
          <w:sz w:val="22"/>
          <w:szCs w:val="22"/>
        </w:rPr>
      </w:pPr>
    </w:p>
    <w:p w14:paraId="14E6CEF5" w14:textId="77777777" w:rsidR="005B5315" w:rsidRPr="003B6753" w:rsidRDefault="005B5315" w:rsidP="005B5315">
      <w:pPr>
        <w:rPr>
          <w:rFonts w:asciiTheme="minorHAnsi" w:hAnsiTheme="minorHAnsi" w:cstheme="minorHAnsi"/>
          <w:sz w:val="22"/>
          <w:szCs w:val="22"/>
          <w:u w:val="single"/>
        </w:rPr>
      </w:pPr>
    </w:p>
    <w:p w14:paraId="40D79E3B" w14:textId="093D6F63" w:rsidR="005B5315" w:rsidRPr="003B6753" w:rsidRDefault="005B5315" w:rsidP="005B5315">
      <w:pPr>
        <w:rPr>
          <w:rFonts w:asciiTheme="minorHAnsi" w:hAnsiTheme="minorHAnsi" w:cstheme="minorHAnsi"/>
          <w:b/>
          <w:bCs/>
          <w:sz w:val="22"/>
          <w:szCs w:val="22"/>
          <w:u w:val="single"/>
        </w:rPr>
      </w:pPr>
      <w:r w:rsidRPr="003B6753">
        <w:rPr>
          <w:rFonts w:asciiTheme="minorHAnsi" w:hAnsiTheme="minorHAnsi" w:cstheme="minorHAnsi"/>
          <w:b/>
          <w:bCs/>
          <w:sz w:val="22"/>
          <w:szCs w:val="22"/>
          <w:u w:val="single"/>
        </w:rPr>
        <w:t>Application Process:</w:t>
      </w:r>
    </w:p>
    <w:p w14:paraId="2ADE16E6" w14:textId="2A4F22A0" w:rsidR="005B5315" w:rsidRPr="003B6753" w:rsidRDefault="005B5315" w:rsidP="005B5315">
      <w:pPr>
        <w:rPr>
          <w:rFonts w:asciiTheme="minorHAnsi" w:hAnsiTheme="minorHAnsi" w:cstheme="minorHAnsi"/>
          <w:sz w:val="22"/>
          <w:szCs w:val="22"/>
        </w:rPr>
      </w:pPr>
    </w:p>
    <w:p w14:paraId="3FFF434B" w14:textId="77777777" w:rsidR="009C7E6A" w:rsidRPr="003B6753" w:rsidRDefault="00214F97" w:rsidP="1C0B5E32">
      <w:pPr>
        <w:pStyle w:val="ListParagraph"/>
        <w:numPr>
          <w:ilvl w:val="0"/>
          <w:numId w:val="10"/>
        </w:numPr>
        <w:rPr>
          <w:rFonts w:asciiTheme="minorHAnsi" w:hAnsiTheme="minorHAnsi" w:cstheme="minorHAnsi"/>
        </w:rPr>
      </w:pPr>
      <w:r w:rsidRPr="003B6753">
        <w:rPr>
          <w:rFonts w:asciiTheme="minorHAnsi" w:hAnsiTheme="minorHAnsi" w:cstheme="minorHAnsi"/>
        </w:rPr>
        <w:t xml:space="preserve">Students must apply </w:t>
      </w:r>
      <w:r w:rsidRPr="003B6753">
        <w:rPr>
          <w:rFonts w:asciiTheme="minorHAnsi" w:hAnsiTheme="minorHAnsi" w:cstheme="minorHAnsi"/>
          <w:b/>
          <w:bCs/>
        </w:rPr>
        <w:t>PRIOR</w:t>
      </w:r>
      <w:r w:rsidRPr="003B6753">
        <w:rPr>
          <w:rFonts w:asciiTheme="minorHAnsi" w:hAnsiTheme="minorHAnsi" w:cstheme="minorHAnsi"/>
        </w:rPr>
        <w:t xml:space="preserve"> to their global experience</w:t>
      </w:r>
    </w:p>
    <w:p w14:paraId="63A37488" w14:textId="77777777" w:rsidR="009C7E6A" w:rsidRPr="003B6753" w:rsidRDefault="2C204EFD" w:rsidP="005B5315">
      <w:pPr>
        <w:pStyle w:val="ListParagraph"/>
        <w:numPr>
          <w:ilvl w:val="0"/>
          <w:numId w:val="10"/>
        </w:numPr>
        <w:rPr>
          <w:rFonts w:asciiTheme="minorHAnsi" w:hAnsiTheme="minorHAnsi" w:cstheme="minorHAnsi"/>
        </w:rPr>
      </w:pPr>
      <w:r w:rsidRPr="003B6753">
        <w:rPr>
          <w:rFonts w:asciiTheme="minorHAnsi" w:hAnsiTheme="minorHAnsi" w:cstheme="minorHAnsi"/>
        </w:rPr>
        <w:t xml:space="preserve">Access On-site application: </w:t>
      </w:r>
      <w:hyperlink r:id="rId9" w:history="1">
        <w:r w:rsidR="2167F83F" w:rsidRPr="003B6753">
          <w:rPr>
            <w:rStyle w:val="Hyperlink"/>
            <w:rFonts w:asciiTheme="minorHAnsi" w:eastAsia="Calibri" w:hAnsiTheme="minorHAnsi" w:cstheme="minorHAnsi"/>
          </w:rPr>
          <w:t>https://provostweb.wufoo.com/forms/zpcih2t1dy8rj2/</w:t>
        </w:r>
      </w:hyperlink>
    </w:p>
    <w:p w14:paraId="2F175E56" w14:textId="77777777" w:rsidR="009C7E6A" w:rsidRPr="003B6753" w:rsidRDefault="005B5315" w:rsidP="009C7E6A">
      <w:pPr>
        <w:pStyle w:val="ListParagraph"/>
        <w:numPr>
          <w:ilvl w:val="0"/>
          <w:numId w:val="10"/>
        </w:numPr>
        <w:rPr>
          <w:rStyle w:val="Hyperlink"/>
          <w:rFonts w:asciiTheme="minorHAnsi" w:hAnsiTheme="minorHAnsi" w:cstheme="minorHAnsi"/>
          <w:color w:val="auto"/>
          <w:u w:val="none"/>
        </w:rPr>
      </w:pPr>
      <w:r w:rsidRPr="003B6753">
        <w:rPr>
          <w:rFonts w:asciiTheme="minorHAnsi" w:hAnsiTheme="minorHAnsi" w:cstheme="minorHAnsi"/>
        </w:rPr>
        <w:t xml:space="preserve">Access </w:t>
      </w:r>
      <w:r w:rsidR="75F23BAF" w:rsidRPr="003B6753">
        <w:rPr>
          <w:rFonts w:asciiTheme="minorHAnsi" w:hAnsiTheme="minorHAnsi" w:cstheme="minorHAnsi"/>
        </w:rPr>
        <w:t xml:space="preserve">Remote </w:t>
      </w:r>
      <w:r w:rsidRPr="003B6753">
        <w:rPr>
          <w:rFonts w:asciiTheme="minorHAnsi" w:hAnsiTheme="minorHAnsi" w:cstheme="minorHAnsi"/>
        </w:rPr>
        <w:t xml:space="preserve">application at  </w:t>
      </w:r>
      <w:hyperlink r:id="rId10">
        <w:r w:rsidRPr="003B6753">
          <w:rPr>
            <w:rStyle w:val="Hyperlink"/>
            <w:rFonts w:asciiTheme="minorHAnsi" w:hAnsiTheme="minorHAnsi" w:cstheme="minorHAnsi"/>
          </w:rPr>
          <w:t>https://provostweb.wufoo.com/forms/z1hwehm500deitq/</w:t>
        </w:r>
      </w:hyperlink>
    </w:p>
    <w:p w14:paraId="33B689C9" w14:textId="2D02BBBC" w:rsidR="00672A81" w:rsidRPr="003B6753" w:rsidRDefault="001C3CDC" w:rsidP="009C7E6A">
      <w:pPr>
        <w:pStyle w:val="ListParagraph"/>
        <w:numPr>
          <w:ilvl w:val="0"/>
          <w:numId w:val="10"/>
        </w:numPr>
        <w:rPr>
          <w:rFonts w:asciiTheme="minorHAnsi" w:hAnsiTheme="minorHAnsi" w:cstheme="minorHAnsi"/>
        </w:rPr>
      </w:pPr>
      <w:r w:rsidRPr="003B6753">
        <w:rPr>
          <w:rFonts w:asciiTheme="minorHAnsi" w:hAnsiTheme="minorHAnsi" w:cstheme="minorHAnsi"/>
        </w:rPr>
        <w:t xml:space="preserve">Application </w:t>
      </w:r>
      <w:r w:rsidR="00672A81" w:rsidRPr="003B6753">
        <w:rPr>
          <w:rFonts w:asciiTheme="minorHAnsi" w:hAnsiTheme="minorHAnsi" w:cstheme="minorHAnsi"/>
        </w:rPr>
        <w:t>Timeline</w:t>
      </w:r>
      <w:r w:rsidR="00214F97" w:rsidRPr="003B6753">
        <w:rPr>
          <w:rFonts w:asciiTheme="minorHAnsi" w:hAnsiTheme="minorHAnsi" w:cstheme="minorHAnsi"/>
        </w:rPr>
        <w:t>:</w:t>
      </w:r>
    </w:p>
    <w:p w14:paraId="1D1D3D82" w14:textId="77777777" w:rsidR="009C7E6A" w:rsidRPr="003B6753" w:rsidRDefault="00672A81" w:rsidP="009C7E6A">
      <w:pPr>
        <w:pStyle w:val="ListParagraph"/>
        <w:numPr>
          <w:ilvl w:val="1"/>
          <w:numId w:val="10"/>
        </w:numPr>
        <w:rPr>
          <w:rFonts w:asciiTheme="minorHAnsi" w:hAnsiTheme="minorHAnsi" w:cstheme="minorHAnsi"/>
        </w:rPr>
      </w:pPr>
      <w:r w:rsidRPr="003B6753">
        <w:rPr>
          <w:rFonts w:asciiTheme="minorHAnsi" w:hAnsiTheme="minorHAnsi" w:cstheme="minorHAnsi"/>
        </w:rPr>
        <w:t xml:space="preserve">Applications accepted on a rolling basis. </w:t>
      </w:r>
    </w:p>
    <w:p w14:paraId="6ABDB6F3" w14:textId="05CD5F46" w:rsidR="00672A81" w:rsidRPr="003B6753" w:rsidRDefault="00672A81" w:rsidP="009C7E6A">
      <w:pPr>
        <w:pStyle w:val="ListParagraph"/>
        <w:numPr>
          <w:ilvl w:val="1"/>
          <w:numId w:val="10"/>
        </w:numPr>
        <w:rPr>
          <w:rFonts w:asciiTheme="minorHAnsi" w:hAnsiTheme="minorHAnsi" w:cstheme="minorHAnsi"/>
        </w:rPr>
      </w:pPr>
      <w:r w:rsidRPr="003B6753">
        <w:rPr>
          <w:rFonts w:asciiTheme="minorHAnsi" w:hAnsiTheme="minorHAnsi" w:cstheme="minorHAnsi"/>
        </w:rPr>
        <w:t>Response typically within 2 weeks.</w:t>
      </w:r>
    </w:p>
    <w:p w14:paraId="32CCB900" w14:textId="2156C654" w:rsidR="009C7E6A" w:rsidRPr="003B6753" w:rsidRDefault="009C7E6A" w:rsidP="009C7E6A">
      <w:pPr>
        <w:pStyle w:val="ListParagraph"/>
        <w:numPr>
          <w:ilvl w:val="1"/>
          <w:numId w:val="10"/>
        </w:numPr>
        <w:rPr>
          <w:rFonts w:asciiTheme="minorHAnsi" w:hAnsiTheme="minorHAnsi" w:cstheme="minorHAnsi"/>
        </w:rPr>
      </w:pPr>
      <w:r w:rsidRPr="003B6753">
        <w:rPr>
          <w:rFonts w:asciiTheme="minorHAnsi" w:hAnsiTheme="minorHAnsi" w:cstheme="minorHAnsi"/>
        </w:rPr>
        <w:t xml:space="preserve">Honors will send </w:t>
      </w:r>
      <w:r w:rsidR="008C47AB">
        <w:rPr>
          <w:rFonts w:asciiTheme="minorHAnsi" w:hAnsiTheme="minorHAnsi" w:cstheme="minorHAnsi"/>
        </w:rPr>
        <w:t>students</w:t>
      </w:r>
      <w:r w:rsidRPr="003B6753">
        <w:rPr>
          <w:rFonts w:asciiTheme="minorHAnsi" w:hAnsiTheme="minorHAnsi" w:cstheme="minorHAnsi"/>
        </w:rPr>
        <w:t xml:space="preserve"> an e-mail upon processing and will inform </w:t>
      </w:r>
      <w:r w:rsidR="008C47AB">
        <w:rPr>
          <w:rFonts w:asciiTheme="minorHAnsi" w:hAnsiTheme="minorHAnsi" w:cstheme="minorHAnsi"/>
        </w:rPr>
        <w:t>them</w:t>
      </w:r>
      <w:r w:rsidRPr="003B6753">
        <w:rPr>
          <w:rFonts w:asciiTheme="minorHAnsi" w:hAnsiTheme="minorHAnsi" w:cstheme="minorHAnsi"/>
        </w:rPr>
        <w:t xml:space="preserve"> if there are any changes in the amount, or if </w:t>
      </w:r>
      <w:r w:rsidR="008C47AB">
        <w:rPr>
          <w:rFonts w:asciiTheme="minorHAnsi" w:hAnsiTheme="minorHAnsi" w:cstheme="minorHAnsi"/>
        </w:rPr>
        <w:t>the</w:t>
      </w:r>
      <w:r w:rsidRPr="003B6753">
        <w:rPr>
          <w:rFonts w:asciiTheme="minorHAnsi" w:hAnsiTheme="minorHAnsi" w:cstheme="minorHAnsi"/>
        </w:rPr>
        <w:t xml:space="preserve"> request cannot be processed (if applicable)</w:t>
      </w:r>
    </w:p>
    <w:p w14:paraId="5CEEB7E2" w14:textId="4D113C75" w:rsidR="001C3CDC" w:rsidRPr="003B6753" w:rsidRDefault="001C3CDC" w:rsidP="009C7E6A">
      <w:pPr>
        <w:pStyle w:val="ListParagraph"/>
        <w:numPr>
          <w:ilvl w:val="0"/>
          <w:numId w:val="10"/>
        </w:numPr>
        <w:rPr>
          <w:rFonts w:asciiTheme="minorHAnsi" w:hAnsiTheme="minorHAnsi" w:cstheme="minorHAnsi"/>
        </w:rPr>
      </w:pPr>
      <w:r w:rsidRPr="003B6753">
        <w:rPr>
          <w:rFonts w:asciiTheme="minorHAnsi" w:hAnsiTheme="minorHAnsi" w:cstheme="minorHAnsi"/>
        </w:rPr>
        <w:t>Approved Awards:</w:t>
      </w:r>
    </w:p>
    <w:p w14:paraId="4CA4D39D" w14:textId="174375DA" w:rsidR="001C3CDC" w:rsidRPr="003B6753" w:rsidRDefault="008C47AB" w:rsidP="001C3CDC">
      <w:pPr>
        <w:pStyle w:val="ListParagraph"/>
        <w:numPr>
          <w:ilvl w:val="1"/>
          <w:numId w:val="10"/>
        </w:num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spacing w:val="2"/>
          <w:shd w:val="clear" w:color="auto" w:fill="FFFFFF"/>
        </w:rPr>
        <w:t>F</w:t>
      </w:r>
      <w:r w:rsidR="001C3CDC" w:rsidRPr="003B6753">
        <w:rPr>
          <w:rFonts w:asciiTheme="minorHAnsi" w:eastAsia="Times New Roman" w:hAnsiTheme="minorHAnsi" w:cstheme="minorHAnsi"/>
          <w:color w:val="000000" w:themeColor="text1"/>
          <w:spacing w:val="2"/>
          <w:shd w:val="clear" w:color="auto" w:fill="FFFFFF"/>
        </w:rPr>
        <w:t xml:space="preserve">unds will not be officially added to </w:t>
      </w:r>
      <w:r>
        <w:rPr>
          <w:rFonts w:asciiTheme="minorHAnsi" w:eastAsia="Times New Roman" w:hAnsiTheme="minorHAnsi" w:cstheme="minorHAnsi"/>
          <w:color w:val="000000" w:themeColor="text1"/>
          <w:spacing w:val="2"/>
          <w:shd w:val="clear" w:color="auto" w:fill="FFFFFF"/>
        </w:rPr>
        <w:t>students’</w:t>
      </w:r>
      <w:r w:rsidR="001C3CDC" w:rsidRPr="003B6753">
        <w:rPr>
          <w:rFonts w:asciiTheme="minorHAnsi" w:eastAsia="Times New Roman" w:hAnsiTheme="minorHAnsi" w:cstheme="minorHAnsi"/>
          <w:color w:val="000000" w:themeColor="text1"/>
          <w:spacing w:val="2"/>
          <w:shd w:val="clear" w:color="auto" w:fill="FFFFFF"/>
        </w:rPr>
        <w:t xml:space="preserve"> financial aid package until close to the start of </w:t>
      </w:r>
      <w:r>
        <w:rPr>
          <w:rFonts w:asciiTheme="minorHAnsi" w:eastAsia="Times New Roman" w:hAnsiTheme="minorHAnsi" w:cstheme="minorHAnsi"/>
          <w:color w:val="000000" w:themeColor="text1"/>
          <w:spacing w:val="2"/>
          <w:shd w:val="clear" w:color="auto" w:fill="FFFFFF"/>
        </w:rPr>
        <w:t>thei</w:t>
      </w:r>
      <w:r w:rsidRPr="003B6753">
        <w:rPr>
          <w:rFonts w:asciiTheme="minorHAnsi" w:eastAsia="Times New Roman" w:hAnsiTheme="minorHAnsi" w:cstheme="minorHAnsi"/>
          <w:color w:val="000000" w:themeColor="text1"/>
          <w:spacing w:val="2"/>
          <w:shd w:val="clear" w:color="auto" w:fill="FFFFFF"/>
        </w:rPr>
        <w:t xml:space="preserve">r </w:t>
      </w:r>
      <w:r w:rsidR="001C3CDC" w:rsidRPr="003B6753">
        <w:rPr>
          <w:rFonts w:asciiTheme="minorHAnsi" w:eastAsia="Times New Roman" w:hAnsiTheme="minorHAnsi" w:cstheme="minorHAnsi"/>
          <w:color w:val="000000" w:themeColor="text1"/>
          <w:spacing w:val="2"/>
          <w:shd w:val="clear" w:color="auto" w:fill="FFFFFF"/>
        </w:rPr>
        <w:t xml:space="preserve">global experience/academic term. Financial aid package information can be viewed via the My Financial Aid Status section of </w:t>
      </w:r>
      <w:r>
        <w:rPr>
          <w:rFonts w:asciiTheme="minorHAnsi" w:eastAsia="Times New Roman" w:hAnsiTheme="minorHAnsi" w:cstheme="minorHAnsi"/>
          <w:color w:val="000000" w:themeColor="text1"/>
          <w:spacing w:val="2"/>
          <w:shd w:val="clear" w:color="auto" w:fill="FFFFFF"/>
        </w:rPr>
        <w:t>the</w:t>
      </w:r>
      <w:r w:rsidRPr="003B6753">
        <w:rPr>
          <w:rFonts w:asciiTheme="minorHAnsi" w:eastAsia="Times New Roman" w:hAnsiTheme="minorHAnsi" w:cstheme="minorHAnsi"/>
          <w:color w:val="000000" w:themeColor="text1"/>
          <w:spacing w:val="2"/>
          <w:shd w:val="clear" w:color="auto" w:fill="FFFFFF"/>
        </w:rPr>
        <w:t xml:space="preserve"> </w:t>
      </w:r>
      <w:proofErr w:type="spellStart"/>
      <w:r w:rsidR="001C3CDC" w:rsidRPr="003B6753">
        <w:rPr>
          <w:rFonts w:asciiTheme="minorHAnsi" w:eastAsia="Times New Roman" w:hAnsiTheme="minorHAnsi" w:cstheme="minorHAnsi"/>
          <w:color w:val="000000" w:themeColor="text1"/>
          <w:spacing w:val="2"/>
          <w:shd w:val="clear" w:color="auto" w:fill="FFFFFF"/>
        </w:rPr>
        <w:t>myNortheastern</w:t>
      </w:r>
      <w:proofErr w:type="spellEnd"/>
      <w:r w:rsidR="001C3CDC" w:rsidRPr="003B6753">
        <w:rPr>
          <w:rFonts w:asciiTheme="minorHAnsi" w:eastAsia="Times New Roman" w:hAnsiTheme="minorHAnsi" w:cstheme="minorHAnsi"/>
          <w:color w:val="000000" w:themeColor="text1"/>
          <w:spacing w:val="2"/>
          <w:shd w:val="clear" w:color="auto" w:fill="FFFFFF"/>
        </w:rPr>
        <w:t xml:space="preserve"> portal under Services and Links.</w:t>
      </w:r>
    </w:p>
    <w:p w14:paraId="1B77FC70" w14:textId="54A366AB" w:rsidR="001C3CDC" w:rsidRPr="003B6753" w:rsidRDefault="001C3CDC" w:rsidP="001C3CDC">
      <w:pPr>
        <w:pStyle w:val="ListParagraph"/>
        <w:numPr>
          <w:ilvl w:val="1"/>
          <w:numId w:val="10"/>
        </w:numPr>
        <w:rPr>
          <w:rFonts w:asciiTheme="minorHAnsi" w:hAnsiTheme="minorHAnsi" w:cstheme="minorHAnsi"/>
          <w:color w:val="000000" w:themeColor="text1"/>
        </w:rPr>
      </w:pPr>
      <w:r w:rsidRPr="003B6753">
        <w:rPr>
          <w:rFonts w:asciiTheme="minorHAnsi" w:hAnsiTheme="minorHAnsi" w:cstheme="minorHAnsi"/>
          <w:color w:val="000000" w:themeColor="text1"/>
          <w:spacing w:val="2"/>
          <w:shd w:val="clear" w:color="auto" w:fill="FFFFFF"/>
        </w:rPr>
        <w:t>Once funds are awarded, the money will officially disburse after the experience/semester has officially begun.</w:t>
      </w:r>
    </w:p>
    <w:p w14:paraId="1BA69167" w14:textId="122A23F4" w:rsidR="001C3CDC" w:rsidRPr="003B6753" w:rsidRDefault="001C3CDC" w:rsidP="001C3CDC">
      <w:pPr>
        <w:pStyle w:val="ListParagraph"/>
        <w:numPr>
          <w:ilvl w:val="1"/>
          <w:numId w:val="10"/>
        </w:numPr>
        <w:rPr>
          <w:rFonts w:asciiTheme="minorHAnsi" w:hAnsiTheme="minorHAnsi" w:cstheme="minorHAnsi"/>
          <w:color w:val="000000" w:themeColor="text1"/>
        </w:rPr>
      </w:pPr>
      <w:r w:rsidRPr="003B6753">
        <w:rPr>
          <w:rFonts w:asciiTheme="minorHAnsi" w:hAnsiTheme="minorHAnsi" w:cstheme="minorHAnsi"/>
          <w:color w:val="000000" w:themeColor="text1"/>
          <w:spacing w:val="2"/>
          <w:shd w:val="clear" w:color="auto" w:fill="FFFFFF"/>
        </w:rPr>
        <w:t xml:space="preserve">If </w:t>
      </w:r>
      <w:r w:rsidR="008C47AB">
        <w:rPr>
          <w:rFonts w:asciiTheme="minorHAnsi" w:hAnsiTheme="minorHAnsi" w:cstheme="minorHAnsi"/>
          <w:color w:val="000000" w:themeColor="text1"/>
          <w:spacing w:val="2"/>
          <w:shd w:val="clear" w:color="auto" w:fill="FFFFFF"/>
        </w:rPr>
        <w:t>students</w:t>
      </w:r>
      <w:r w:rsidR="008C47AB" w:rsidRPr="003B6753">
        <w:rPr>
          <w:rFonts w:asciiTheme="minorHAnsi" w:hAnsiTheme="minorHAnsi" w:cstheme="minorHAnsi"/>
          <w:color w:val="000000" w:themeColor="text1"/>
          <w:spacing w:val="2"/>
          <w:shd w:val="clear" w:color="auto" w:fill="FFFFFF"/>
        </w:rPr>
        <w:t xml:space="preserve"> </w:t>
      </w:r>
      <w:r w:rsidRPr="003B6753">
        <w:rPr>
          <w:rFonts w:asciiTheme="minorHAnsi" w:hAnsiTheme="minorHAnsi" w:cstheme="minorHAnsi"/>
          <w:color w:val="000000" w:themeColor="text1"/>
          <w:spacing w:val="2"/>
          <w:shd w:val="clear" w:color="auto" w:fill="FFFFFF"/>
        </w:rPr>
        <w:t xml:space="preserve">need access to funds prior to the start of the global experience, please reach out to Barbie </w:t>
      </w:r>
      <w:proofErr w:type="spellStart"/>
      <w:r w:rsidRPr="003B6753">
        <w:rPr>
          <w:rFonts w:asciiTheme="minorHAnsi" w:hAnsiTheme="minorHAnsi" w:cstheme="minorHAnsi"/>
          <w:color w:val="000000" w:themeColor="text1"/>
          <w:spacing w:val="2"/>
          <w:shd w:val="clear" w:color="auto" w:fill="FFFFFF"/>
        </w:rPr>
        <w:t>Papalios</w:t>
      </w:r>
      <w:proofErr w:type="spellEnd"/>
      <w:r w:rsidRPr="003B6753">
        <w:rPr>
          <w:rFonts w:asciiTheme="minorHAnsi" w:hAnsiTheme="minorHAnsi" w:cstheme="minorHAnsi"/>
          <w:color w:val="000000" w:themeColor="text1"/>
          <w:spacing w:val="2"/>
          <w:shd w:val="clear" w:color="auto" w:fill="FFFFFF"/>
        </w:rPr>
        <w:t xml:space="preserve"> to discuss options.</w:t>
      </w:r>
    </w:p>
    <w:p w14:paraId="569503A8" w14:textId="2171BFD8" w:rsidR="000573B8" w:rsidRPr="003B6753" w:rsidRDefault="000573B8" w:rsidP="000573B8">
      <w:pPr>
        <w:rPr>
          <w:rFonts w:asciiTheme="minorHAnsi" w:hAnsiTheme="minorHAnsi" w:cstheme="minorHAnsi"/>
          <w:color w:val="000000" w:themeColor="text1"/>
          <w:sz w:val="22"/>
          <w:szCs w:val="22"/>
        </w:rPr>
      </w:pPr>
    </w:p>
    <w:p w14:paraId="23D986B4" w14:textId="23B13452" w:rsidR="000573B8" w:rsidRPr="003B6753" w:rsidRDefault="000573B8" w:rsidP="000573B8">
      <w:pPr>
        <w:rPr>
          <w:rFonts w:asciiTheme="minorHAnsi" w:hAnsiTheme="minorHAnsi" w:cstheme="minorHAnsi"/>
          <w:b/>
          <w:bCs/>
          <w:color w:val="000000" w:themeColor="text1"/>
          <w:sz w:val="22"/>
          <w:szCs w:val="22"/>
        </w:rPr>
      </w:pPr>
      <w:r w:rsidRPr="003B6753">
        <w:rPr>
          <w:rFonts w:asciiTheme="minorHAnsi" w:hAnsiTheme="minorHAnsi" w:cstheme="minorHAnsi"/>
          <w:b/>
          <w:bCs/>
          <w:color w:val="000000" w:themeColor="text1"/>
          <w:sz w:val="22"/>
          <w:szCs w:val="22"/>
        </w:rPr>
        <w:t>Questions?</w:t>
      </w:r>
    </w:p>
    <w:p w14:paraId="6030F38C" w14:textId="50FC1FD2" w:rsidR="000573B8" w:rsidRPr="003B6753" w:rsidRDefault="000573B8" w:rsidP="000573B8">
      <w:pPr>
        <w:rPr>
          <w:rFonts w:asciiTheme="minorHAnsi" w:hAnsiTheme="minorHAnsi" w:cstheme="minorHAnsi"/>
          <w:b/>
          <w:bCs/>
          <w:color w:val="000000" w:themeColor="text1"/>
          <w:sz w:val="22"/>
          <w:szCs w:val="22"/>
        </w:rPr>
      </w:pPr>
    </w:p>
    <w:p w14:paraId="735D8C95" w14:textId="247411D7" w:rsidR="000573B8" w:rsidRDefault="000573B8" w:rsidP="000573B8">
      <w:pPr>
        <w:rPr>
          <w:rFonts w:asciiTheme="minorHAnsi" w:hAnsiTheme="minorHAnsi" w:cstheme="minorHAnsi"/>
          <w:color w:val="000000" w:themeColor="text1"/>
          <w:sz w:val="22"/>
          <w:szCs w:val="22"/>
        </w:rPr>
      </w:pPr>
      <w:r w:rsidRPr="003B6753">
        <w:rPr>
          <w:rFonts w:asciiTheme="minorHAnsi" w:hAnsiTheme="minorHAnsi" w:cstheme="minorHAnsi"/>
          <w:color w:val="000000" w:themeColor="text1"/>
          <w:sz w:val="22"/>
          <w:szCs w:val="22"/>
        </w:rPr>
        <w:t xml:space="preserve">E-mail Barbie </w:t>
      </w:r>
      <w:proofErr w:type="spellStart"/>
      <w:r w:rsidRPr="003B6753">
        <w:rPr>
          <w:rFonts w:asciiTheme="minorHAnsi" w:hAnsiTheme="minorHAnsi" w:cstheme="minorHAnsi"/>
          <w:color w:val="000000" w:themeColor="text1"/>
          <w:sz w:val="22"/>
          <w:szCs w:val="22"/>
        </w:rPr>
        <w:t>Papalios</w:t>
      </w:r>
      <w:proofErr w:type="spellEnd"/>
      <w:r w:rsidRPr="003B6753">
        <w:rPr>
          <w:rFonts w:asciiTheme="minorHAnsi" w:hAnsiTheme="minorHAnsi" w:cstheme="minorHAnsi"/>
          <w:color w:val="000000" w:themeColor="text1"/>
          <w:sz w:val="22"/>
          <w:szCs w:val="22"/>
        </w:rPr>
        <w:t xml:space="preserve"> at </w:t>
      </w:r>
      <w:hyperlink r:id="rId11" w:history="1">
        <w:r w:rsidR="007C3DCC" w:rsidRPr="0056489E">
          <w:rPr>
            <w:rStyle w:val="Hyperlink"/>
            <w:rFonts w:asciiTheme="minorHAnsi" w:hAnsiTheme="minorHAnsi" w:cstheme="minorHAnsi"/>
            <w:sz w:val="22"/>
            <w:szCs w:val="22"/>
          </w:rPr>
          <w:t>b.papalios@northeastern.edu</w:t>
        </w:r>
      </w:hyperlink>
    </w:p>
    <w:p w14:paraId="1638D181" w14:textId="13DD2B8B" w:rsidR="007C3DCC" w:rsidRDefault="007C3DCC" w:rsidP="000573B8">
      <w:pPr>
        <w:rPr>
          <w:rFonts w:asciiTheme="minorHAnsi" w:hAnsiTheme="minorHAnsi" w:cstheme="minorHAnsi"/>
          <w:color w:val="000000" w:themeColor="text1"/>
          <w:sz w:val="22"/>
          <w:szCs w:val="22"/>
        </w:rPr>
      </w:pPr>
    </w:p>
    <w:p w14:paraId="26DC1D15" w14:textId="65548133" w:rsidR="007C3DCC" w:rsidRDefault="007C3DCC" w:rsidP="000573B8">
      <w:pPr>
        <w:rPr>
          <w:rFonts w:asciiTheme="minorHAnsi" w:hAnsiTheme="minorHAnsi" w:cstheme="minorHAnsi"/>
          <w:color w:val="000000" w:themeColor="text1"/>
          <w:sz w:val="22"/>
          <w:szCs w:val="22"/>
        </w:rPr>
      </w:pPr>
    </w:p>
    <w:p w14:paraId="75ED61CF" w14:textId="3DD2C7EC" w:rsidR="007C3DCC" w:rsidRPr="003B6753" w:rsidRDefault="007C3DCC" w:rsidP="000573B8">
      <w:pPr>
        <w:rPr>
          <w:rFonts w:asciiTheme="minorHAnsi" w:hAnsiTheme="minorHAnsi" w:cstheme="minorHAnsi"/>
          <w:color w:val="000000" w:themeColor="text1"/>
          <w:sz w:val="22"/>
          <w:szCs w:val="22"/>
        </w:rPr>
      </w:pPr>
    </w:p>
    <w:p w14:paraId="294928CD" w14:textId="77777777" w:rsidR="001C3CDC" w:rsidRPr="003B6753" w:rsidRDefault="001C3CDC" w:rsidP="001C3CDC">
      <w:pPr>
        <w:pStyle w:val="ListParagraph"/>
        <w:ind w:left="1080"/>
        <w:rPr>
          <w:rFonts w:asciiTheme="minorHAnsi" w:hAnsiTheme="minorHAnsi" w:cstheme="minorHAnsi"/>
        </w:rPr>
      </w:pPr>
    </w:p>
    <w:p w14:paraId="3FDF59C3" w14:textId="77777777" w:rsidR="009C3447" w:rsidRPr="003B6753" w:rsidRDefault="009C3447" w:rsidP="008A4055">
      <w:pPr>
        <w:rPr>
          <w:rFonts w:asciiTheme="minorHAnsi" w:hAnsiTheme="minorHAnsi" w:cstheme="minorHAnsi"/>
          <w:sz w:val="22"/>
          <w:szCs w:val="22"/>
        </w:rPr>
      </w:pPr>
    </w:p>
    <w:sectPr w:rsidR="009C3447" w:rsidRPr="003B6753" w:rsidSect="00631041">
      <w:pgSz w:w="12240" w:h="15840"/>
      <w:pgMar w:top="720" w:right="1152" w:bottom="806"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170"/>
    <w:multiLevelType w:val="multilevel"/>
    <w:tmpl w:val="4D5C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A1F1E"/>
    <w:multiLevelType w:val="hybridMultilevel"/>
    <w:tmpl w:val="E782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C3982"/>
    <w:multiLevelType w:val="hybridMultilevel"/>
    <w:tmpl w:val="8CA04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D55E7"/>
    <w:multiLevelType w:val="hybridMultilevel"/>
    <w:tmpl w:val="B00AE87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5A10D3"/>
    <w:multiLevelType w:val="hybridMultilevel"/>
    <w:tmpl w:val="4D6EE6FC"/>
    <w:lvl w:ilvl="0" w:tplc="07F6DF14">
      <w:start w:val="1"/>
      <w:numFmt w:val="bullet"/>
      <w:lvlText w:val="v"/>
      <w:lvlJc w:val="left"/>
      <w:pPr>
        <w:tabs>
          <w:tab w:val="num" w:pos="720"/>
        </w:tabs>
        <w:ind w:left="720" w:hanging="360"/>
      </w:pPr>
      <w:rPr>
        <w:rFonts w:ascii="Wingdings" w:hAnsi="Wingdings" w:hint="default"/>
      </w:rPr>
    </w:lvl>
    <w:lvl w:ilvl="1" w:tplc="AE58E710">
      <w:start w:val="1"/>
      <w:numFmt w:val="bullet"/>
      <w:lvlText w:val="v"/>
      <w:lvlJc w:val="left"/>
      <w:pPr>
        <w:tabs>
          <w:tab w:val="num" w:pos="1440"/>
        </w:tabs>
        <w:ind w:left="1440" w:hanging="360"/>
      </w:pPr>
      <w:rPr>
        <w:rFonts w:ascii="Wingdings" w:hAnsi="Wingdings" w:hint="default"/>
      </w:rPr>
    </w:lvl>
    <w:lvl w:ilvl="2" w:tplc="EA58B864" w:tentative="1">
      <w:start w:val="1"/>
      <w:numFmt w:val="bullet"/>
      <w:lvlText w:val="v"/>
      <w:lvlJc w:val="left"/>
      <w:pPr>
        <w:tabs>
          <w:tab w:val="num" w:pos="2160"/>
        </w:tabs>
        <w:ind w:left="2160" w:hanging="360"/>
      </w:pPr>
      <w:rPr>
        <w:rFonts w:ascii="Wingdings" w:hAnsi="Wingdings" w:hint="default"/>
      </w:rPr>
    </w:lvl>
    <w:lvl w:ilvl="3" w:tplc="65A84266" w:tentative="1">
      <w:start w:val="1"/>
      <w:numFmt w:val="bullet"/>
      <w:lvlText w:val="v"/>
      <w:lvlJc w:val="left"/>
      <w:pPr>
        <w:tabs>
          <w:tab w:val="num" w:pos="2880"/>
        </w:tabs>
        <w:ind w:left="2880" w:hanging="360"/>
      </w:pPr>
      <w:rPr>
        <w:rFonts w:ascii="Wingdings" w:hAnsi="Wingdings" w:hint="default"/>
      </w:rPr>
    </w:lvl>
    <w:lvl w:ilvl="4" w:tplc="A914FF48" w:tentative="1">
      <w:start w:val="1"/>
      <w:numFmt w:val="bullet"/>
      <w:lvlText w:val="v"/>
      <w:lvlJc w:val="left"/>
      <w:pPr>
        <w:tabs>
          <w:tab w:val="num" w:pos="3600"/>
        </w:tabs>
        <w:ind w:left="3600" w:hanging="360"/>
      </w:pPr>
      <w:rPr>
        <w:rFonts w:ascii="Wingdings" w:hAnsi="Wingdings" w:hint="default"/>
      </w:rPr>
    </w:lvl>
    <w:lvl w:ilvl="5" w:tplc="09DC993E" w:tentative="1">
      <w:start w:val="1"/>
      <w:numFmt w:val="bullet"/>
      <w:lvlText w:val="v"/>
      <w:lvlJc w:val="left"/>
      <w:pPr>
        <w:tabs>
          <w:tab w:val="num" w:pos="4320"/>
        </w:tabs>
        <w:ind w:left="4320" w:hanging="360"/>
      </w:pPr>
      <w:rPr>
        <w:rFonts w:ascii="Wingdings" w:hAnsi="Wingdings" w:hint="default"/>
      </w:rPr>
    </w:lvl>
    <w:lvl w:ilvl="6" w:tplc="760AFD32" w:tentative="1">
      <w:start w:val="1"/>
      <w:numFmt w:val="bullet"/>
      <w:lvlText w:val="v"/>
      <w:lvlJc w:val="left"/>
      <w:pPr>
        <w:tabs>
          <w:tab w:val="num" w:pos="5040"/>
        </w:tabs>
        <w:ind w:left="5040" w:hanging="360"/>
      </w:pPr>
      <w:rPr>
        <w:rFonts w:ascii="Wingdings" w:hAnsi="Wingdings" w:hint="default"/>
      </w:rPr>
    </w:lvl>
    <w:lvl w:ilvl="7" w:tplc="2BBE706A" w:tentative="1">
      <w:start w:val="1"/>
      <w:numFmt w:val="bullet"/>
      <w:lvlText w:val="v"/>
      <w:lvlJc w:val="left"/>
      <w:pPr>
        <w:tabs>
          <w:tab w:val="num" w:pos="5760"/>
        </w:tabs>
        <w:ind w:left="5760" w:hanging="360"/>
      </w:pPr>
      <w:rPr>
        <w:rFonts w:ascii="Wingdings" w:hAnsi="Wingdings" w:hint="default"/>
      </w:rPr>
    </w:lvl>
    <w:lvl w:ilvl="8" w:tplc="015EF18E" w:tentative="1">
      <w:start w:val="1"/>
      <w:numFmt w:val="bullet"/>
      <w:lvlText w:val="v"/>
      <w:lvlJc w:val="left"/>
      <w:pPr>
        <w:tabs>
          <w:tab w:val="num" w:pos="6480"/>
        </w:tabs>
        <w:ind w:left="6480" w:hanging="360"/>
      </w:pPr>
      <w:rPr>
        <w:rFonts w:ascii="Wingdings" w:hAnsi="Wingdings" w:hint="default"/>
      </w:rPr>
    </w:lvl>
  </w:abstractNum>
  <w:abstractNum w:abstractNumId="5" w15:restartNumberingAfterBreak="0">
    <w:nsid w:val="3C8332DD"/>
    <w:multiLevelType w:val="hybridMultilevel"/>
    <w:tmpl w:val="3F58A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6A34F40"/>
    <w:multiLevelType w:val="hybridMultilevel"/>
    <w:tmpl w:val="BF7EF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1D21EA"/>
    <w:multiLevelType w:val="hybridMultilevel"/>
    <w:tmpl w:val="D1A4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87BAF"/>
    <w:multiLevelType w:val="hybridMultilevel"/>
    <w:tmpl w:val="6B86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3024E"/>
    <w:multiLevelType w:val="hybridMultilevel"/>
    <w:tmpl w:val="35823EBC"/>
    <w:lvl w:ilvl="0" w:tplc="446E8E32">
      <w:start w:val="1"/>
      <w:numFmt w:val="bullet"/>
      <w:lvlText w:val=""/>
      <w:lvlJc w:val="left"/>
      <w:pPr>
        <w:ind w:left="720" w:hanging="360"/>
      </w:pPr>
      <w:rPr>
        <w:rFonts w:ascii="Symbol" w:hAnsi="Symbol" w:hint="default"/>
      </w:rPr>
    </w:lvl>
    <w:lvl w:ilvl="1" w:tplc="B29C8042">
      <w:start w:val="1"/>
      <w:numFmt w:val="bullet"/>
      <w:lvlText w:val="o"/>
      <w:lvlJc w:val="left"/>
      <w:pPr>
        <w:ind w:left="1440" w:hanging="360"/>
      </w:pPr>
      <w:rPr>
        <w:rFonts w:ascii="Courier New" w:hAnsi="Courier New" w:hint="default"/>
      </w:rPr>
    </w:lvl>
    <w:lvl w:ilvl="2" w:tplc="06BA688E">
      <w:start w:val="1"/>
      <w:numFmt w:val="bullet"/>
      <w:lvlText w:val=""/>
      <w:lvlJc w:val="left"/>
      <w:pPr>
        <w:ind w:left="2160" w:hanging="360"/>
      </w:pPr>
      <w:rPr>
        <w:rFonts w:ascii="Wingdings" w:hAnsi="Wingdings" w:hint="default"/>
      </w:rPr>
    </w:lvl>
    <w:lvl w:ilvl="3" w:tplc="7E8C631E">
      <w:start w:val="1"/>
      <w:numFmt w:val="bullet"/>
      <w:lvlText w:val=""/>
      <w:lvlJc w:val="left"/>
      <w:pPr>
        <w:ind w:left="2880" w:hanging="360"/>
      </w:pPr>
      <w:rPr>
        <w:rFonts w:ascii="Symbol" w:hAnsi="Symbol" w:hint="default"/>
      </w:rPr>
    </w:lvl>
    <w:lvl w:ilvl="4" w:tplc="D330726E">
      <w:start w:val="1"/>
      <w:numFmt w:val="bullet"/>
      <w:lvlText w:val="o"/>
      <w:lvlJc w:val="left"/>
      <w:pPr>
        <w:ind w:left="3600" w:hanging="360"/>
      </w:pPr>
      <w:rPr>
        <w:rFonts w:ascii="Courier New" w:hAnsi="Courier New" w:hint="default"/>
      </w:rPr>
    </w:lvl>
    <w:lvl w:ilvl="5" w:tplc="4DCABAE8">
      <w:start w:val="1"/>
      <w:numFmt w:val="bullet"/>
      <w:lvlText w:val=""/>
      <w:lvlJc w:val="left"/>
      <w:pPr>
        <w:ind w:left="4320" w:hanging="360"/>
      </w:pPr>
      <w:rPr>
        <w:rFonts w:ascii="Wingdings" w:hAnsi="Wingdings" w:hint="default"/>
      </w:rPr>
    </w:lvl>
    <w:lvl w:ilvl="6" w:tplc="0E4CC826">
      <w:start w:val="1"/>
      <w:numFmt w:val="bullet"/>
      <w:lvlText w:val=""/>
      <w:lvlJc w:val="left"/>
      <w:pPr>
        <w:ind w:left="5040" w:hanging="360"/>
      </w:pPr>
      <w:rPr>
        <w:rFonts w:ascii="Symbol" w:hAnsi="Symbol" w:hint="default"/>
      </w:rPr>
    </w:lvl>
    <w:lvl w:ilvl="7" w:tplc="D206E99E">
      <w:start w:val="1"/>
      <w:numFmt w:val="bullet"/>
      <w:lvlText w:val="o"/>
      <w:lvlJc w:val="left"/>
      <w:pPr>
        <w:ind w:left="5760" w:hanging="360"/>
      </w:pPr>
      <w:rPr>
        <w:rFonts w:ascii="Courier New" w:hAnsi="Courier New" w:hint="default"/>
      </w:rPr>
    </w:lvl>
    <w:lvl w:ilvl="8" w:tplc="09C4ED4C">
      <w:start w:val="1"/>
      <w:numFmt w:val="bullet"/>
      <w:lvlText w:val=""/>
      <w:lvlJc w:val="left"/>
      <w:pPr>
        <w:ind w:left="6480" w:hanging="360"/>
      </w:pPr>
      <w:rPr>
        <w:rFonts w:ascii="Wingdings" w:hAnsi="Wingdings" w:hint="default"/>
      </w:rPr>
    </w:lvl>
  </w:abstractNum>
  <w:abstractNum w:abstractNumId="10" w15:restartNumberingAfterBreak="0">
    <w:nsid w:val="7371031F"/>
    <w:multiLevelType w:val="hybridMultilevel"/>
    <w:tmpl w:val="7310CF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9D53A2"/>
    <w:multiLevelType w:val="hybridMultilevel"/>
    <w:tmpl w:val="8CC292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B25EAD"/>
    <w:multiLevelType w:val="hybridMultilevel"/>
    <w:tmpl w:val="B00A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E324A"/>
    <w:multiLevelType w:val="hybridMultilevel"/>
    <w:tmpl w:val="176A8A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3"/>
  </w:num>
  <w:num w:numId="6">
    <w:abstractNumId w:val="5"/>
  </w:num>
  <w:num w:numId="7">
    <w:abstractNumId w:val="3"/>
  </w:num>
  <w:num w:numId="8">
    <w:abstractNumId w:val="2"/>
  </w:num>
  <w:num w:numId="9">
    <w:abstractNumId w:val="7"/>
  </w:num>
  <w:num w:numId="10">
    <w:abstractNumId w:val="6"/>
  </w:num>
  <w:num w:numId="11">
    <w:abstractNumId w:val="0"/>
  </w:num>
  <w:num w:numId="12">
    <w:abstractNumId w:val="8"/>
  </w:num>
  <w:num w:numId="13">
    <w:abstractNumId w:val="1"/>
  </w:num>
  <w:num w:numId="14">
    <w:abstractNumId w:val="1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47"/>
    <w:rsid w:val="00026088"/>
    <w:rsid w:val="000573B8"/>
    <w:rsid w:val="001C3CDC"/>
    <w:rsid w:val="00214F97"/>
    <w:rsid w:val="00283CB5"/>
    <w:rsid w:val="002939A2"/>
    <w:rsid w:val="0035568D"/>
    <w:rsid w:val="003B6753"/>
    <w:rsid w:val="003C262A"/>
    <w:rsid w:val="00404272"/>
    <w:rsid w:val="005420F1"/>
    <w:rsid w:val="005B5315"/>
    <w:rsid w:val="00631041"/>
    <w:rsid w:val="00651FEA"/>
    <w:rsid w:val="006563EB"/>
    <w:rsid w:val="00672A81"/>
    <w:rsid w:val="006A111A"/>
    <w:rsid w:val="006B29BD"/>
    <w:rsid w:val="00782512"/>
    <w:rsid w:val="0079BD6A"/>
    <w:rsid w:val="007C3DCC"/>
    <w:rsid w:val="007D0947"/>
    <w:rsid w:val="007F307D"/>
    <w:rsid w:val="00847A3F"/>
    <w:rsid w:val="008A4055"/>
    <w:rsid w:val="008C47AB"/>
    <w:rsid w:val="00997A4C"/>
    <w:rsid w:val="009C3447"/>
    <w:rsid w:val="009C7E6A"/>
    <w:rsid w:val="009F426E"/>
    <w:rsid w:val="00AF2278"/>
    <w:rsid w:val="00B06B10"/>
    <w:rsid w:val="00C16638"/>
    <w:rsid w:val="00CE6767"/>
    <w:rsid w:val="00D01647"/>
    <w:rsid w:val="00D33B25"/>
    <w:rsid w:val="00D3744B"/>
    <w:rsid w:val="00D733B4"/>
    <w:rsid w:val="00DB34CD"/>
    <w:rsid w:val="00DD28E7"/>
    <w:rsid w:val="00E620D8"/>
    <w:rsid w:val="00FA49C5"/>
    <w:rsid w:val="00FC3FB4"/>
    <w:rsid w:val="02B38501"/>
    <w:rsid w:val="16F32637"/>
    <w:rsid w:val="1C0B5E32"/>
    <w:rsid w:val="2167F83F"/>
    <w:rsid w:val="2C204EFD"/>
    <w:rsid w:val="4CD23A57"/>
    <w:rsid w:val="53B4B1A1"/>
    <w:rsid w:val="56EF28B1"/>
    <w:rsid w:val="75F2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EA55"/>
  <w15:chartTrackingRefBased/>
  <w15:docId w15:val="{6035C4A3-E385-4FB3-A311-B3542788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C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647"/>
    <w:rPr>
      <w:color w:val="0563C1"/>
      <w:u w:val="single"/>
    </w:rPr>
  </w:style>
  <w:style w:type="paragraph" w:styleId="ListParagraph">
    <w:name w:val="List Paragraph"/>
    <w:basedOn w:val="Normal"/>
    <w:uiPriority w:val="34"/>
    <w:qFormat/>
    <w:rsid w:val="00D01647"/>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F426E"/>
    <w:rPr>
      <w:color w:val="605E5C"/>
      <w:shd w:val="clear" w:color="auto" w:fill="E1DFDD"/>
    </w:rPr>
  </w:style>
  <w:style w:type="paragraph" w:styleId="BalloonText">
    <w:name w:val="Balloon Text"/>
    <w:basedOn w:val="Normal"/>
    <w:link w:val="BalloonTextChar"/>
    <w:uiPriority w:val="99"/>
    <w:semiHidden/>
    <w:unhideWhenUsed/>
    <w:rsid w:val="00DD28E7"/>
    <w:rPr>
      <w:rFonts w:eastAsiaTheme="minorHAnsi"/>
      <w:sz w:val="18"/>
      <w:szCs w:val="18"/>
    </w:rPr>
  </w:style>
  <w:style w:type="character" w:customStyle="1" w:styleId="BalloonTextChar">
    <w:name w:val="Balloon Text Char"/>
    <w:basedOn w:val="DefaultParagraphFont"/>
    <w:link w:val="BalloonText"/>
    <w:uiPriority w:val="99"/>
    <w:semiHidden/>
    <w:rsid w:val="00DD28E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D28E7"/>
    <w:rPr>
      <w:sz w:val="16"/>
      <w:szCs w:val="16"/>
    </w:rPr>
  </w:style>
  <w:style w:type="paragraph" w:styleId="CommentText">
    <w:name w:val="annotation text"/>
    <w:basedOn w:val="Normal"/>
    <w:link w:val="CommentTextChar"/>
    <w:uiPriority w:val="99"/>
    <w:semiHidden/>
    <w:unhideWhenUsed/>
    <w:rsid w:val="00DD28E7"/>
    <w:rPr>
      <w:rFonts w:ascii="Calibri" w:eastAsiaTheme="minorHAnsi" w:hAnsi="Calibri" w:cs="Calibri"/>
      <w:sz w:val="20"/>
      <w:szCs w:val="20"/>
    </w:rPr>
  </w:style>
  <w:style w:type="character" w:customStyle="1" w:styleId="CommentTextChar">
    <w:name w:val="Comment Text Char"/>
    <w:basedOn w:val="DefaultParagraphFont"/>
    <w:link w:val="CommentText"/>
    <w:uiPriority w:val="99"/>
    <w:semiHidden/>
    <w:rsid w:val="00DD28E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D28E7"/>
    <w:rPr>
      <w:b/>
      <w:bCs/>
    </w:rPr>
  </w:style>
  <w:style w:type="character" w:customStyle="1" w:styleId="CommentSubjectChar">
    <w:name w:val="Comment Subject Char"/>
    <w:basedOn w:val="CommentTextChar"/>
    <w:link w:val="CommentSubject"/>
    <w:uiPriority w:val="99"/>
    <w:semiHidden/>
    <w:rsid w:val="00DD28E7"/>
    <w:rPr>
      <w:rFonts w:ascii="Calibri" w:hAnsi="Calibri" w:cs="Calibri"/>
      <w:b/>
      <w:bCs/>
      <w:sz w:val="20"/>
      <w:szCs w:val="20"/>
    </w:rPr>
  </w:style>
  <w:style w:type="character" w:styleId="FollowedHyperlink">
    <w:name w:val="FollowedHyperlink"/>
    <w:basedOn w:val="DefaultParagraphFont"/>
    <w:uiPriority w:val="99"/>
    <w:semiHidden/>
    <w:unhideWhenUsed/>
    <w:rsid w:val="00782512"/>
    <w:rPr>
      <w:color w:val="954F72" w:themeColor="followedHyperlink"/>
      <w:u w:val="single"/>
    </w:rPr>
  </w:style>
  <w:style w:type="paragraph" w:styleId="NormalWeb">
    <w:name w:val="Normal (Web)"/>
    <w:basedOn w:val="Normal"/>
    <w:uiPriority w:val="99"/>
    <w:semiHidden/>
    <w:unhideWhenUsed/>
    <w:rsid w:val="00672A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097711">
      <w:bodyDiv w:val="1"/>
      <w:marLeft w:val="0"/>
      <w:marRight w:val="0"/>
      <w:marTop w:val="0"/>
      <w:marBottom w:val="0"/>
      <w:divBdr>
        <w:top w:val="none" w:sz="0" w:space="0" w:color="auto"/>
        <w:left w:val="none" w:sz="0" w:space="0" w:color="auto"/>
        <w:bottom w:val="none" w:sz="0" w:space="0" w:color="auto"/>
        <w:right w:val="none" w:sz="0" w:space="0" w:color="auto"/>
      </w:divBdr>
    </w:div>
    <w:div w:id="793252670">
      <w:bodyDiv w:val="1"/>
      <w:marLeft w:val="0"/>
      <w:marRight w:val="0"/>
      <w:marTop w:val="0"/>
      <w:marBottom w:val="0"/>
      <w:divBdr>
        <w:top w:val="none" w:sz="0" w:space="0" w:color="auto"/>
        <w:left w:val="none" w:sz="0" w:space="0" w:color="auto"/>
        <w:bottom w:val="none" w:sz="0" w:space="0" w:color="auto"/>
        <w:right w:val="none" w:sz="0" w:space="0" w:color="auto"/>
      </w:divBdr>
    </w:div>
    <w:div w:id="1036468466">
      <w:bodyDiv w:val="1"/>
      <w:marLeft w:val="0"/>
      <w:marRight w:val="0"/>
      <w:marTop w:val="0"/>
      <w:marBottom w:val="0"/>
      <w:divBdr>
        <w:top w:val="none" w:sz="0" w:space="0" w:color="auto"/>
        <w:left w:val="none" w:sz="0" w:space="0" w:color="auto"/>
        <w:bottom w:val="none" w:sz="0" w:space="0" w:color="auto"/>
        <w:right w:val="none" w:sz="0" w:space="0" w:color="auto"/>
      </w:divBdr>
    </w:div>
    <w:div w:id="1315069446">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1166"/>
          <w:marRight w:val="0"/>
          <w:marTop w:val="0"/>
          <w:marBottom w:val="0"/>
          <w:divBdr>
            <w:top w:val="none" w:sz="0" w:space="0" w:color="auto"/>
            <w:left w:val="none" w:sz="0" w:space="0" w:color="auto"/>
            <w:bottom w:val="none" w:sz="0" w:space="0" w:color="auto"/>
            <w:right w:val="none" w:sz="0" w:space="0" w:color="auto"/>
          </w:divBdr>
        </w:div>
        <w:div w:id="1455707973">
          <w:marLeft w:val="1166"/>
          <w:marRight w:val="0"/>
          <w:marTop w:val="0"/>
          <w:marBottom w:val="0"/>
          <w:divBdr>
            <w:top w:val="none" w:sz="0" w:space="0" w:color="auto"/>
            <w:left w:val="none" w:sz="0" w:space="0" w:color="auto"/>
            <w:bottom w:val="none" w:sz="0" w:space="0" w:color="auto"/>
            <w:right w:val="none" w:sz="0" w:space="0" w:color="auto"/>
          </w:divBdr>
        </w:div>
        <w:div w:id="2146073541">
          <w:marLeft w:val="1166"/>
          <w:marRight w:val="0"/>
          <w:marTop w:val="0"/>
          <w:marBottom w:val="0"/>
          <w:divBdr>
            <w:top w:val="none" w:sz="0" w:space="0" w:color="auto"/>
            <w:left w:val="none" w:sz="0" w:space="0" w:color="auto"/>
            <w:bottom w:val="none" w:sz="0" w:space="0" w:color="auto"/>
            <w:right w:val="none" w:sz="0" w:space="0" w:color="auto"/>
          </w:divBdr>
        </w:div>
        <w:div w:id="1631325380">
          <w:marLeft w:val="1166"/>
          <w:marRight w:val="0"/>
          <w:marTop w:val="0"/>
          <w:marBottom w:val="0"/>
          <w:divBdr>
            <w:top w:val="none" w:sz="0" w:space="0" w:color="auto"/>
            <w:left w:val="none" w:sz="0" w:space="0" w:color="auto"/>
            <w:bottom w:val="none" w:sz="0" w:space="0" w:color="auto"/>
            <w:right w:val="none" w:sz="0" w:space="0" w:color="auto"/>
          </w:divBdr>
        </w:div>
        <w:div w:id="1027365836">
          <w:marLeft w:val="1166"/>
          <w:marRight w:val="0"/>
          <w:marTop w:val="0"/>
          <w:marBottom w:val="0"/>
          <w:divBdr>
            <w:top w:val="none" w:sz="0" w:space="0" w:color="auto"/>
            <w:left w:val="none" w:sz="0" w:space="0" w:color="auto"/>
            <w:bottom w:val="none" w:sz="0" w:space="0" w:color="auto"/>
            <w:right w:val="none" w:sz="0" w:space="0" w:color="auto"/>
          </w:divBdr>
        </w:div>
        <w:div w:id="911349801">
          <w:marLeft w:val="1166"/>
          <w:marRight w:val="0"/>
          <w:marTop w:val="0"/>
          <w:marBottom w:val="0"/>
          <w:divBdr>
            <w:top w:val="none" w:sz="0" w:space="0" w:color="auto"/>
            <w:left w:val="none" w:sz="0" w:space="0" w:color="auto"/>
            <w:bottom w:val="none" w:sz="0" w:space="0" w:color="auto"/>
            <w:right w:val="none" w:sz="0" w:space="0" w:color="auto"/>
          </w:divBdr>
        </w:div>
        <w:div w:id="91976831">
          <w:marLeft w:val="1166"/>
          <w:marRight w:val="0"/>
          <w:marTop w:val="0"/>
          <w:marBottom w:val="0"/>
          <w:divBdr>
            <w:top w:val="none" w:sz="0" w:space="0" w:color="auto"/>
            <w:left w:val="none" w:sz="0" w:space="0" w:color="auto"/>
            <w:bottom w:val="none" w:sz="0" w:space="0" w:color="auto"/>
            <w:right w:val="none" w:sz="0" w:space="0" w:color="auto"/>
          </w:divBdr>
        </w:div>
      </w:divsChild>
    </w:div>
    <w:div w:id="1646279735">
      <w:bodyDiv w:val="1"/>
      <w:marLeft w:val="0"/>
      <w:marRight w:val="0"/>
      <w:marTop w:val="0"/>
      <w:marBottom w:val="0"/>
      <w:divBdr>
        <w:top w:val="none" w:sz="0" w:space="0" w:color="auto"/>
        <w:left w:val="none" w:sz="0" w:space="0" w:color="auto"/>
        <w:bottom w:val="none" w:sz="0" w:space="0" w:color="auto"/>
        <w:right w:val="none" w:sz="0" w:space="0" w:color="auto"/>
      </w:divBdr>
    </w:div>
    <w:div w:id="19744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papalios@northeastern.edu" TargetMode="External"/><Relationship Id="rId5" Type="http://schemas.openxmlformats.org/officeDocument/2006/relationships/styles" Target="styles.xml"/><Relationship Id="rId10" Type="http://schemas.openxmlformats.org/officeDocument/2006/relationships/hyperlink" Target="https://provostweb.wufoo.com/forms/z1hwehm500deitq/" TargetMode="External"/><Relationship Id="rId4" Type="http://schemas.openxmlformats.org/officeDocument/2006/relationships/numbering" Target="numbering.xml"/><Relationship Id="rId9" Type="http://schemas.openxmlformats.org/officeDocument/2006/relationships/hyperlink" Target="https://provostweb.wufoo.com/forms/zpcih2t1dy8rj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C444F5DC590D43A9EF0FBA90E7DCA0" ma:contentTypeVersion="12" ma:contentTypeDescription="Create a new document." ma:contentTypeScope="" ma:versionID="923113a4315c62273c03906740d68811">
  <xsd:schema xmlns:xsd="http://www.w3.org/2001/XMLSchema" xmlns:xs="http://www.w3.org/2001/XMLSchema" xmlns:p="http://schemas.microsoft.com/office/2006/metadata/properties" xmlns:ns1="http://schemas.microsoft.com/sharepoint/v3" xmlns:ns2="1d03ae52-a0dc-446d-b77a-dfee64b25307" xmlns:ns3="75885516-a589-4e68-8f20-9bfd933da052" targetNamespace="http://schemas.microsoft.com/office/2006/metadata/properties" ma:root="true" ma:fieldsID="a2075560043b5fd553dcc7d57530190c" ns1:_="" ns2:_="" ns3:_="">
    <xsd:import namespace="http://schemas.microsoft.com/sharepoint/v3"/>
    <xsd:import namespace="1d03ae52-a0dc-446d-b77a-dfee64b25307"/>
    <xsd:import namespace="75885516-a589-4e68-8f20-9bfd933da052"/>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03ae52-a0dc-446d-b77a-dfee64b25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85516-a589-4e68-8f20-9bfd933da0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045FF9D-4DEE-4D4B-B66F-846ECD7A6829}">
  <ds:schemaRefs>
    <ds:schemaRef ds:uri="http://schemas.microsoft.com/sharepoint/v3/contenttype/forms"/>
  </ds:schemaRefs>
</ds:datastoreItem>
</file>

<file path=customXml/itemProps2.xml><?xml version="1.0" encoding="utf-8"?>
<ds:datastoreItem xmlns:ds="http://schemas.openxmlformats.org/officeDocument/2006/customXml" ds:itemID="{98A45E28-33D9-4B6A-9137-AD73E49CE9E2}"/>
</file>

<file path=customXml/itemProps3.xml><?xml version="1.0" encoding="utf-8"?>
<ds:datastoreItem xmlns:ds="http://schemas.openxmlformats.org/officeDocument/2006/customXml" ds:itemID="{4991B7FA-929A-4EBF-B5DA-C31B1FC99E2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Papanastasiou, Aspa</dc:creator>
  <cp:keywords/>
  <dc:description/>
  <cp:lastModifiedBy>Papalios, Barbie</cp:lastModifiedBy>
  <cp:revision>7</cp:revision>
  <cp:lastPrinted>2020-08-19T13:25:00Z</cp:lastPrinted>
  <dcterms:created xsi:type="dcterms:W3CDTF">2020-09-24T17:30:00Z</dcterms:created>
  <dcterms:modified xsi:type="dcterms:W3CDTF">2020-09-24T17:41:00Z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0x010100DDC444F5DC590D43A9EF0FBA90E7DCA0</vt:lpwstr>
  </property>
</Properties>
</file>